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eastAsia="黑体" w:cs="Arial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Arial" w:hAnsi="Arial" w:eastAsia="黑体" w:cs="Arial"/>
          <w:sz w:val="36"/>
          <w:szCs w:val="36"/>
          <w:lang w:val="en-US" w:eastAsia="zh-CN"/>
        </w:rPr>
        <w:t>2022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年项目</w:t>
      </w:r>
      <w:r>
        <w:rPr>
          <w:rFonts w:hint="eastAsia" w:ascii="黑体" w:hAnsi="黑体" w:eastAsia="黑体"/>
          <w:sz w:val="36"/>
          <w:szCs w:val="36"/>
        </w:rPr>
        <w:t>支出绩效</w:t>
      </w:r>
      <w:r>
        <w:rPr>
          <w:rFonts w:hint="eastAsia" w:ascii="黑体" w:hAnsi="黑体" w:eastAsia="黑体"/>
          <w:sz w:val="36"/>
          <w:szCs w:val="36"/>
          <w:lang w:eastAsia="zh-CN"/>
        </w:rPr>
        <w:t>目标</w:t>
      </w:r>
      <w:r>
        <w:rPr>
          <w:rFonts w:hint="eastAsia" w:ascii="黑体" w:hAnsi="黑体" w:eastAsia="黑体"/>
          <w:sz w:val="36"/>
          <w:szCs w:val="36"/>
        </w:rPr>
        <w:t>表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填报单位：（盖章）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单位：万元</w:t>
      </w:r>
    </w:p>
    <w:tbl>
      <w:tblPr>
        <w:tblStyle w:val="4"/>
        <w:tblW w:w="9073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989"/>
        <w:gridCol w:w="1365"/>
        <w:gridCol w:w="185"/>
        <w:gridCol w:w="15"/>
        <w:gridCol w:w="1230"/>
        <w:gridCol w:w="790"/>
        <w:gridCol w:w="535"/>
        <w:gridCol w:w="362"/>
        <w:gridCol w:w="1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项目支出</w:t>
            </w:r>
            <w:r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2554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特困供养生活费及照料护理费</w:t>
            </w:r>
          </w:p>
        </w:tc>
        <w:tc>
          <w:tcPr>
            <w:tcW w:w="12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预算部门</w:t>
            </w:r>
          </w:p>
        </w:tc>
        <w:tc>
          <w:tcPr>
            <w:tcW w:w="367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衡东县民政局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年度本级</w:t>
            </w:r>
          </w:p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预算金额</w:t>
            </w:r>
          </w:p>
        </w:tc>
        <w:tc>
          <w:tcPr>
            <w:tcW w:w="2539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1024.5万元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该项目支出上级资金</w:t>
            </w:r>
          </w:p>
        </w:tc>
        <w:tc>
          <w:tcPr>
            <w:tcW w:w="2881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（分级填报）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6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项目支出实施期</w:t>
            </w:r>
          </w:p>
        </w:tc>
        <w:tc>
          <w:tcPr>
            <w:tcW w:w="7455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本年度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6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实施期绩效目标</w:t>
            </w:r>
          </w:p>
        </w:tc>
        <w:tc>
          <w:tcPr>
            <w:tcW w:w="7455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按时按标准发放特困人员生活费、敬老院护理费、分散供养对象照料护理费，保障城乡特困人员基本生活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161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本年度绩效目标</w:t>
            </w:r>
          </w:p>
        </w:tc>
        <w:tc>
          <w:tcPr>
            <w:tcW w:w="7455" w:type="dxa"/>
            <w:gridSpan w:val="9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完善社会救助体系、落实特困对象各项保障政策、编密织牢民生安全网。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618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本年度绩效指标</w:t>
            </w:r>
          </w:p>
        </w:tc>
        <w:tc>
          <w:tcPr>
            <w:tcW w:w="98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一级指标</w:t>
            </w: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二级指标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三级指标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指标值及单位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绩效标准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产出指标</w:t>
            </w:r>
          </w:p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数量指标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特困人员发放人数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≥3796人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按符合政策实际人数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敬老院护理经费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≥363人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按乡镇敬老院数量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照料护理经费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≥3796人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按实际人数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6" w:hRule="atLeast"/>
        </w:trPr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质量指标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特困人员救助生活费发放标准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分散供养特困人员520元/人/月、</w:t>
            </w:r>
          </w:p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集中供养特困人员≥780元/人/月、</w:t>
            </w:r>
          </w:p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丧葬费≥6000元/人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按政策标准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敬老院护理经费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半护理2160元/人/月、全护理2700元/人/月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按政策标准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照料护理经费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全自理122元/人/月、半护理205元/人/月、全护理410元/人/月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按政策标准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时效指标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特困人员生活费发放时间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按月发放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按月发放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敬老院护理经费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按年发放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按年发放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照料护理经费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按年发放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按年发放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成本指标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特困人员发放金额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≤474.5</w:t>
            </w:r>
            <w:bookmarkStart w:id="0" w:name="_GoBack"/>
            <w:bookmarkEnd w:id="0"/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万元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按实际金额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敬老院护理经费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≤150万元/年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按实际金额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照料护理经费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≤400万元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按实际金额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社会效</w:t>
            </w:r>
          </w:p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益指标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特困人员特别是失能或半失能人员的照料护理率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100%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集中供养机构政策运营、疫情防控保障率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100%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社会公众或服务对象满意度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特困供养人员满意度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≥100%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满意度调查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9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>
      <w:pPr>
        <w:tabs>
          <w:tab w:val="left" w:pos="6396"/>
        </w:tabs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填表人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: 文力 填报日期:4月14日 联系电话:07345236502单位负责人签字:</w:t>
      </w:r>
    </w:p>
    <w:p/>
    <w:p/>
    <w:sectPr>
      <w:pgSz w:w="11906" w:h="16838"/>
      <w:pgMar w:top="1270" w:right="1800" w:bottom="98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zViNDUzY2NhOTc0NDZjZDJlYzBkNjcwZTczMDIifQ=="/>
  </w:docVars>
  <w:rsids>
    <w:rsidRoot w:val="21335E6D"/>
    <w:rsid w:val="0F254AD7"/>
    <w:rsid w:val="1D981E52"/>
    <w:rsid w:val="21335E6D"/>
    <w:rsid w:val="27E05EB1"/>
    <w:rsid w:val="2B8A02D6"/>
    <w:rsid w:val="33660273"/>
    <w:rsid w:val="41685893"/>
    <w:rsid w:val="498428D2"/>
    <w:rsid w:val="4F2D4E37"/>
    <w:rsid w:val="61C60315"/>
    <w:rsid w:val="62943CF7"/>
    <w:rsid w:val="74947058"/>
    <w:rsid w:val="7A1D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828</Words>
  <Characters>895</Characters>
  <Lines>0</Lines>
  <Paragraphs>0</Paragraphs>
  <TotalTime>2</TotalTime>
  <ScaleCrop>false</ScaleCrop>
  <LinksUpToDate>false</LinksUpToDate>
  <CharactersWithSpaces>929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2021-04-25T03:07:00Z</dcterms:created>
  <dc:creator>Administrator</dc:creator>
  <cp:lastModifiedBy>郁郁若离</cp:lastModifiedBy>
  <dcterms:modified xsi:type="dcterms:W3CDTF">2022-06-16T03:39:09Z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C6AB93B717CD4703B125786098ACD71B</vt:lpwstr>
  </property>
</Properties>
</file>