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08" w:rsidRDefault="00B82908">
      <w:pPr>
        <w:jc w:val="center"/>
        <w:rPr>
          <w:rFonts w:ascii="Arial" w:eastAsia="黑体" w:hAnsi="Arial" w:cs="Arial"/>
          <w:sz w:val="36"/>
          <w:szCs w:val="36"/>
        </w:rPr>
      </w:pPr>
    </w:p>
    <w:p w:rsidR="00B82908" w:rsidRDefault="006D244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2022</w:t>
      </w:r>
      <w:r w:rsidR="00824AA1">
        <w:rPr>
          <w:rFonts w:ascii="黑体" w:eastAsia="黑体" w:hAnsi="黑体" w:cs="黑体" w:hint="eastAsia"/>
          <w:sz w:val="36"/>
          <w:szCs w:val="36"/>
        </w:rPr>
        <w:t>年项目</w:t>
      </w:r>
      <w:r w:rsidR="00824AA1">
        <w:rPr>
          <w:rFonts w:ascii="黑体" w:eastAsia="黑体" w:hAnsi="黑体" w:hint="eastAsia"/>
          <w:sz w:val="36"/>
          <w:szCs w:val="36"/>
        </w:rPr>
        <w:t>支出绩效目标表</w:t>
      </w:r>
    </w:p>
    <w:p w:rsidR="00B82908" w:rsidRDefault="00B82908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:rsidR="00B82908" w:rsidRDefault="00824AA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</w:t>
      </w:r>
      <w:r w:rsidR="006D2447">
        <w:rPr>
          <w:rFonts w:ascii="仿宋" w:eastAsia="仿宋" w:hAnsi="仿宋" w:cs="仿宋" w:hint="eastAsia"/>
          <w:sz w:val="28"/>
          <w:szCs w:val="28"/>
        </w:rPr>
        <w:t xml:space="preserve">衡东县中医医院                   </w:t>
      </w:r>
      <w:r>
        <w:rPr>
          <w:rFonts w:ascii="仿宋" w:eastAsia="仿宋" w:hAnsi="仿宋" w:cs="仿宋" w:hint="eastAsia"/>
          <w:sz w:val="28"/>
          <w:szCs w:val="28"/>
        </w:rPr>
        <w:t>单位：万元</w:t>
      </w:r>
    </w:p>
    <w:tbl>
      <w:tblPr>
        <w:tblStyle w:val="a3"/>
        <w:tblW w:w="9073" w:type="dxa"/>
        <w:tblInd w:w="-318" w:type="dxa"/>
        <w:tblLayout w:type="fixed"/>
        <w:tblLook w:val="04A0"/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 w:rsidR="00B82908">
        <w:trPr>
          <w:trHeight w:val="719"/>
        </w:trPr>
        <w:tc>
          <w:tcPr>
            <w:tcW w:w="1618" w:type="dxa"/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908" w:rsidRDefault="006D2447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公立医院</w:t>
            </w:r>
            <w:r w:rsidR="00503D45">
              <w:rPr>
                <w:rFonts w:ascii="Segoe UI" w:hAnsi="Segoe UI" w:cs="Segoe UI" w:hint="eastAsia"/>
                <w:color w:val="000000"/>
                <w:sz w:val="17"/>
                <w:szCs w:val="17"/>
                <w:shd w:val="clear" w:color="auto" w:fill="FFFFFF"/>
              </w:rPr>
              <w:t>综合改革配套资金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908" w:rsidRDefault="006D24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衡东县中医医院</w:t>
            </w:r>
          </w:p>
        </w:tc>
      </w:tr>
      <w:tr w:rsidR="00B82908" w:rsidTr="00503D45">
        <w:trPr>
          <w:trHeight w:val="591"/>
        </w:trPr>
        <w:tc>
          <w:tcPr>
            <w:tcW w:w="1618" w:type="dxa"/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908" w:rsidRDefault="00043206" w:rsidP="00DD6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908" w:rsidRDefault="00824AA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2908" w:rsidRDefault="00824AA1" w:rsidP="00DD6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043206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B82908" w:rsidTr="00503D45">
        <w:trPr>
          <w:trHeight w:val="544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B82908" w:rsidRDefault="00043206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2022-01-01</w:t>
            </w:r>
            <w:r>
              <w:rPr>
                <w:rFonts w:ascii="宋体" w:eastAsia="宋体" w:hAnsi="宋体" w:cs="Segoe UI" w:hint="eastAsia"/>
                <w:color w:val="000000"/>
                <w:sz w:val="17"/>
                <w:szCs w:val="17"/>
                <w:shd w:val="clear" w:color="auto" w:fill="FFFFFF"/>
              </w:rPr>
              <w:t>─</w:t>
            </w:r>
            <w:r w:rsidRPr="00043206"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 xml:space="preserve"> 2022-12-31</w:t>
            </w:r>
          </w:p>
        </w:tc>
      </w:tr>
      <w:tr w:rsidR="00B82908" w:rsidTr="00503D45">
        <w:trPr>
          <w:trHeight w:val="679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B82908" w:rsidRDefault="00043206" w:rsidP="00043206">
            <w:pPr>
              <w:rPr>
                <w:sz w:val="18"/>
                <w:szCs w:val="18"/>
              </w:rPr>
            </w:pPr>
            <w:r w:rsidRPr="00043206">
              <w:rPr>
                <w:rFonts w:hint="eastAsia"/>
                <w:sz w:val="18"/>
                <w:szCs w:val="18"/>
              </w:rPr>
              <w:t>坚持公立医院的公益性质，把维护人民健康权益放在第一位，调动医务人员积极性，提高公立医院运行效率，努力让群众看好病，切实缓解群众看病贵、看病难问题。</w:t>
            </w:r>
            <w:r w:rsidRPr="00043206">
              <w:rPr>
                <w:rFonts w:hint="eastAsia"/>
                <w:sz w:val="18"/>
                <w:szCs w:val="18"/>
              </w:rPr>
              <w:tab/>
            </w:r>
            <w:r w:rsidRPr="00043206">
              <w:rPr>
                <w:rFonts w:hint="eastAsia"/>
                <w:sz w:val="18"/>
                <w:szCs w:val="18"/>
              </w:rPr>
              <w:tab/>
            </w:r>
            <w:r w:rsidRPr="00043206">
              <w:rPr>
                <w:rFonts w:hint="eastAsia"/>
                <w:sz w:val="18"/>
                <w:szCs w:val="18"/>
              </w:rPr>
              <w:tab/>
            </w:r>
          </w:p>
        </w:tc>
      </w:tr>
      <w:tr w:rsidR="00B82908">
        <w:trPr>
          <w:trHeight w:val="847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B82908" w:rsidRDefault="00043206" w:rsidP="00043206">
            <w:pPr>
              <w:jc w:val="left"/>
              <w:rPr>
                <w:sz w:val="18"/>
                <w:szCs w:val="18"/>
              </w:rPr>
            </w:pPr>
            <w:r w:rsidRPr="00043206">
              <w:rPr>
                <w:sz w:val="18"/>
                <w:szCs w:val="18"/>
              </w:rPr>
              <w:t>深化公立医院综合改革，建立健全现代医院管理制度，提高医疗服务质量、效率和医务人员积极性。</w:t>
            </w:r>
          </w:p>
        </w:tc>
      </w:tr>
      <w:tr w:rsidR="00B82908" w:rsidTr="00FD7F6B">
        <w:trPr>
          <w:trHeight w:val="512"/>
        </w:trPr>
        <w:tc>
          <w:tcPr>
            <w:tcW w:w="1618" w:type="dxa"/>
            <w:vMerge w:val="restart"/>
            <w:tcBorders>
              <w:right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82908" w:rsidRDefault="00824AA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B82908" w:rsidTr="00FD7F6B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 w:rsidR="00B82908" w:rsidRDefault="00E81D0D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医疗服务收入占业务收入占比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82908" w:rsidRDefault="00E81D0D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≥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E81D0D">
              <w:rPr>
                <w:sz w:val="18"/>
                <w:szCs w:val="18"/>
              </w:rPr>
              <w:t>%</w:t>
            </w:r>
            <w:r w:rsidRPr="00E81D0D">
              <w:rPr>
                <w:sz w:val="18"/>
                <w:szCs w:val="18"/>
              </w:rPr>
              <w:tab/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08" w:rsidRDefault="002F45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行业标准</w:t>
            </w:r>
          </w:p>
        </w:tc>
      </w:tr>
      <w:tr w:rsidR="00B82908" w:rsidTr="00FD7F6B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 w:rsidR="00B82908" w:rsidRDefault="00E81D0D">
            <w:pPr>
              <w:jc w:val="center"/>
              <w:rPr>
                <w:szCs w:val="21"/>
              </w:rPr>
            </w:pPr>
            <w:r w:rsidRPr="00E81D0D">
              <w:rPr>
                <w:rFonts w:hint="eastAsia"/>
                <w:szCs w:val="21"/>
              </w:rPr>
              <w:t>药品收入占医疗收</w:t>
            </w:r>
            <w:r w:rsidRPr="00E81D0D">
              <w:rPr>
                <w:szCs w:val="21"/>
              </w:rPr>
              <w:t xml:space="preserve"> </w:t>
            </w:r>
            <w:r w:rsidRPr="00E81D0D">
              <w:rPr>
                <w:rFonts w:hint="eastAsia"/>
                <w:szCs w:val="21"/>
              </w:rPr>
              <w:t>入（不含中药饮片）的比重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08" w:rsidRDefault="00E81D0D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&lt;</w:t>
            </w:r>
            <w:r>
              <w:rPr>
                <w:rFonts w:ascii="Segoe UI" w:hAnsi="Segoe UI" w:cs="Segoe UI" w:hint="eastAsia"/>
                <w:color w:val="000000"/>
                <w:sz w:val="17"/>
                <w:szCs w:val="17"/>
                <w:shd w:val="clear" w:color="auto" w:fill="FFFFFF"/>
              </w:rPr>
              <w:t>40%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908" w:rsidRDefault="002F45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行业标准</w:t>
            </w:r>
          </w:p>
        </w:tc>
      </w:tr>
      <w:tr w:rsidR="00B82908" w:rsidTr="00FD7F6B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 w:rsidR="00B82908" w:rsidRDefault="00E81D0D"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病患传呼响应时间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82908" w:rsidRDefault="00E81D0D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分钟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82908" w:rsidRDefault="002F45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计划标准</w:t>
            </w:r>
          </w:p>
        </w:tc>
      </w:tr>
      <w:tr w:rsidR="00B82908" w:rsidTr="00FD7F6B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 w:rsidR="00B82908" w:rsidRDefault="00E81D0D"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百元医疗收入的医疗支出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82908" w:rsidRDefault="00E81D0D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较上一年降低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82908" w:rsidRDefault="001752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</w:t>
            </w:r>
            <w:r w:rsidR="002F45C0">
              <w:rPr>
                <w:rFonts w:hint="eastAsia"/>
                <w:sz w:val="18"/>
                <w:szCs w:val="18"/>
              </w:rPr>
              <w:t>标准</w:t>
            </w:r>
          </w:p>
        </w:tc>
      </w:tr>
      <w:tr w:rsidR="00B82908" w:rsidTr="00FD7F6B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 w:rsidR="00B82908" w:rsidRDefault="00E81D0D" w:rsidP="00F16757"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业务收入增长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82908" w:rsidRDefault="00F167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有所增长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82908" w:rsidRDefault="008E31A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逐步提高</w:t>
            </w:r>
          </w:p>
        </w:tc>
      </w:tr>
      <w:tr w:rsidR="00B82908" w:rsidTr="00FD7F6B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 w:rsidR="00B82908" w:rsidRDefault="00E81D0D"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医疗服务水平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82908" w:rsidRDefault="00E81D0D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稳步提高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82908" w:rsidRDefault="008E31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逐步提高</w:t>
            </w:r>
          </w:p>
        </w:tc>
      </w:tr>
      <w:tr w:rsidR="00B82908" w:rsidTr="00FD7F6B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 w:rsidR="00B82908" w:rsidRDefault="00E81D0D"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医疗废弃物按标准排放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82908" w:rsidRDefault="00E81D0D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在容许的范围内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82908" w:rsidRDefault="002F45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行业标准</w:t>
            </w:r>
          </w:p>
        </w:tc>
      </w:tr>
      <w:tr w:rsidR="00B82908" w:rsidTr="00FD7F6B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 w:rsidR="00B82908" w:rsidRDefault="00E81D0D"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医院事业发展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82908" w:rsidRDefault="00503D45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持续健康发展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82908" w:rsidRDefault="00C251BC">
            <w:pPr>
              <w:jc w:val="center"/>
              <w:rPr>
                <w:sz w:val="18"/>
                <w:szCs w:val="18"/>
              </w:rPr>
            </w:pPr>
            <w:r w:rsidRPr="00C251BC">
              <w:rPr>
                <w:rFonts w:ascii="Segoe UI" w:hAnsi="Segoe UI" w:cs="Segoe UI" w:hint="eastAsia"/>
                <w:color w:val="000000"/>
                <w:sz w:val="17"/>
                <w:szCs w:val="17"/>
                <w:shd w:val="clear" w:color="auto" w:fill="FFFFFF"/>
              </w:rPr>
              <w:t>持续发展</w:t>
            </w:r>
          </w:p>
        </w:tc>
      </w:tr>
      <w:tr w:rsidR="00B82908" w:rsidTr="00FD7F6B"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B82908" w:rsidRDefault="00824A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 w:rsidR="00B82908" w:rsidRDefault="00E81D0D">
            <w:pPr>
              <w:jc w:val="center"/>
              <w:rPr>
                <w:szCs w:val="21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shd w:val="clear" w:color="auto" w:fill="FFFFFF"/>
              </w:rPr>
              <w:t>患者满意度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B82908" w:rsidRDefault="00503D45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≥</w:t>
            </w:r>
            <w:r w:rsidR="00362FF3">
              <w:rPr>
                <w:rFonts w:hint="eastAsia"/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B82908" w:rsidRDefault="002F45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满意度调查</w:t>
            </w:r>
          </w:p>
        </w:tc>
      </w:tr>
      <w:tr w:rsidR="00B82908"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B82908" w:rsidRDefault="00B829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2908" w:rsidRPr="00503D45" w:rsidRDefault="00824AA1" w:rsidP="009A01F0">
      <w:pPr>
        <w:tabs>
          <w:tab w:val="left" w:pos="6396"/>
        </w:tabs>
        <w:jc w:val="lef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</w:t>
      </w:r>
      <w:r w:rsidR="009A01F0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:阳一珠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填报日期:</w:t>
      </w:r>
      <w:r w:rsidR="00E00A31">
        <w:rPr>
          <w:rFonts w:asciiTheme="majorEastAsia" w:eastAsiaTheme="majorEastAsia" w:hAnsiTheme="majorEastAsia" w:cstheme="majorEastAsia" w:hint="eastAsia"/>
          <w:sz w:val="24"/>
          <w:szCs w:val="24"/>
        </w:rPr>
        <w:t>2022</w:t>
      </w:r>
      <w:r w:rsidR="0095030D">
        <w:rPr>
          <w:rFonts w:asciiTheme="majorEastAsia" w:eastAsiaTheme="majorEastAsia" w:hAnsiTheme="majorEastAsia" w:cstheme="majorEastAsia" w:hint="eastAsia"/>
          <w:sz w:val="24"/>
          <w:szCs w:val="24"/>
        </w:rPr>
        <w:t>.3.22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联系电话:</w:t>
      </w:r>
      <w:r w:rsidR="009A01F0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17369385116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单位负责人签字:</w:t>
      </w:r>
    </w:p>
    <w:sectPr w:rsidR="00B82908" w:rsidRPr="00503D45" w:rsidSect="00B82908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B5" w:rsidRDefault="00154FB5" w:rsidP="006D2447">
      <w:r>
        <w:separator/>
      </w:r>
    </w:p>
  </w:endnote>
  <w:endnote w:type="continuationSeparator" w:id="0">
    <w:p w:rsidR="00154FB5" w:rsidRDefault="00154FB5" w:rsidP="006D2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B5" w:rsidRDefault="00154FB5" w:rsidP="006D2447">
      <w:r>
        <w:separator/>
      </w:r>
    </w:p>
  </w:footnote>
  <w:footnote w:type="continuationSeparator" w:id="0">
    <w:p w:rsidR="00154FB5" w:rsidRDefault="00154FB5" w:rsidP="006D2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335E6D"/>
    <w:rsid w:val="00043206"/>
    <w:rsid w:val="000742F1"/>
    <w:rsid w:val="001472E6"/>
    <w:rsid w:val="00154FB5"/>
    <w:rsid w:val="00171C63"/>
    <w:rsid w:val="00175247"/>
    <w:rsid w:val="002B5881"/>
    <w:rsid w:val="002C429C"/>
    <w:rsid w:val="002F45C0"/>
    <w:rsid w:val="00362FF3"/>
    <w:rsid w:val="00392A76"/>
    <w:rsid w:val="00503D45"/>
    <w:rsid w:val="00547EB2"/>
    <w:rsid w:val="006023C5"/>
    <w:rsid w:val="006A4E77"/>
    <w:rsid w:val="006D2447"/>
    <w:rsid w:val="006F3801"/>
    <w:rsid w:val="00730084"/>
    <w:rsid w:val="00770128"/>
    <w:rsid w:val="00771994"/>
    <w:rsid w:val="00824AA1"/>
    <w:rsid w:val="008E31A8"/>
    <w:rsid w:val="0095030D"/>
    <w:rsid w:val="009A01F0"/>
    <w:rsid w:val="00A33AB6"/>
    <w:rsid w:val="00A50C58"/>
    <w:rsid w:val="00A847EE"/>
    <w:rsid w:val="00AD229C"/>
    <w:rsid w:val="00B82908"/>
    <w:rsid w:val="00BC1EBD"/>
    <w:rsid w:val="00C074A5"/>
    <w:rsid w:val="00C251BC"/>
    <w:rsid w:val="00CA5065"/>
    <w:rsid w:val="00D72B77"/>
    <w:rsid w:val="00DD6BC0"/>
    <w:rsid w:val="00E00A31"/>
    <w:rsid w:val="00E81D0D"/>
    <w:rsid w:val="00EE52C5"/>
    <w:rsid w:val="00F16757"/>
    <w:rsid w:val="00FC5457"/>
    <w:rsid w:val="00FD7F6B"/>
    <w:rsid w:val="21335E6D"/>
    <w:rsid w:val="498428D2"/>
    <w:rsid w:val="749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9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829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D2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2447"/>
    <w:rPr>
      <w:kern w:val="2"/>
      <w:sz w:val="18"/>
      <w:szCs w:val="18"/>
    </w:rPr>
  </w:style>
  <w:style w:type="paragraph" w:styleId="a5">
    <w:name w:val="footer"/>
    <w:basedOn w:val="a"/>
    <w:link w:val="Char0"/>
    <w:rsid w:val="006D2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D24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dcterms:created xsi:type="dcterms:W3CDTF">2021-04-25T03:07:00Z</dcterms:created>
  <dcterms:modified xsi:type="dcterms:W3CDTF">2022-05-19T00:47:00Z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87A70884AA704EC792CBD3C9E8EF3D7E</vt:lpwstr>
  </property>
</Properties>
</file>