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生存认证，举报奖励专项经费、稽核工作经费等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衡东县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社会保险服务中心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110万元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left"/>
              <w:textAlignment w:val="auto"/>
              <w:rPr>
                <w:rFonts w:hint="default" w:ascii="仿宋_GB2312" w:eastAsia="仿宋_GB2312" w:hAnsiTheme="minorHAnsi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本年度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1、严格执行社会保险费征缴有关政策规定，按政策规定审查和核算享受社会保险待遇的资格和标准；2、保障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被征地农民应保尽保，社保补贴落实到位；3、全面推进我县全民参保计划，巩固全民参保登记成果，持续推进城乡居民应保尽保，应缴尽缴、应发尽发工作，促进民生福祉达到新水平，健全多层次社会保障体系，维护社会稳定和安全；4、进一步完善基金监督制度，强化社保基金内审检查，加大内审自查力度，在系统内部组织内审人员开展专项检查；5、切实做好我县机关事业单位职业年金个人账户记实补记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1、严格执行社会保险费征缴有关政策规定，按政策规定审查和核算享受社会保险待遇的资格和标准；2、保障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被征地农民应保尽保，社保补贴落实到位；3、全面推进我县全民参保计划，巩固全民参保登记成果，持续推进城乡居民应保尽保，应缴尽缴、应发尽发工作，促进民生福祉达到新水平，健全多层次社会保障体系，维护社会稳定和安全；4、进一步完善基金监督制度，强化社保基金内审检查，加大内审自查力度，在系统内部组织内审人员开展专项检查；5、切实做好我县机关事业单位职业年金个人账户记实补记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生存认证及稽核人数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≥15万人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统计部门数据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基金监管业务培训人次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≥60人次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统计部门数据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城乡居民养老保险乡镇劳动保障站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17个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统计部门数据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被征地农民未参保人数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1700人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统计部门数据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本年度职业年金记实人数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1333人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统计部门数据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生存认证、举报奖励准确率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统计部门数据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  <w:t>社会保险基金监管业务培训合格率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  <w:t>≥90%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统计部门数据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  <w:t>乡镇基层劳保服务设施覆盖率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统计部门数据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被征地农民参保完成率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≥68%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统计部门数据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职业年金记实完成率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统计部门数据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计划完成时间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年1月-202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年12月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生存认证，举报奖励专项经费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稽核工作经费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城乡居民养老保险征缴代办经费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被征地农民养老贷工作经费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职业年金记实工作经费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10万元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ind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基本养老保险参保率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社保基金征缴同比增长率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≥2%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社会保险制度更加公平可持续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效益显著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服务对象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≥9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NDFhNmYzODc5YTk4NWJlMGUxMmQ3ZGNhMWNhMjcifQ=="/>
  </w:docVars>
  <w:rsids>
    <w:rsidRoot w:val="21335E6D"/>
    <w:rsid w:val="08E25307"/>
    <w:rsid w:val="12761954"/>
    <w:rsid w:val="21335E6D"/>
    <w:rsid w:val="498428D2"/>
    <w:rsid w:val="55D52771"/>
    <w:rsid w:val="58AF3932"/>
    <w:rsid w:val="5F1C19B0"/>
    <w:rsid w:val="633456FB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1016</Words>
  <Characters>1061</Characters>
  <Lines>0</Lines>
  <Paragraphs>0</Paragraphs>
  <TotalTime>0</TotalTime>
  <ScaleCrop>false</ScaleCrop>
  <LinksUpToDate>false</LinksUpToDate>
  <CharactersWithSpaces>1122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阿鄧-Fairy</cp:lastModifiedBy>
  <dcterms:modified xsi:type="dcterms:W3CDTF">2022-05-20T02:13:03Z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87A70884AA704EC792CBD3C9E8EF3D7E</vt:lpwstr>
  </property>
</Properties>
</file>