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55"/>
        <w:gridCol w:w="765"/>
        <w:gridCol w:w="795"/>
        <w:gridCol w:w="10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接待专项经费</w:t>
            </w:r>
          </w:p>
        </w:tc>
        <w:tc>
          <w:tcPr>
            <w:tcW w:w="1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4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衡东县机关事务和接待中心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完成规定范围内来衡重要客人的接待服务工作。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全年完成</w:t>
            </w:r>
            <w:r>
              <w:rPr>
                <w:rFonts w:hint="eastAsia"/>
                <w:sz w:val="18"/>
                <w:szCs w:val="18"/>
                <w:lang w:eastAsia="zh-CN"/>
              </w:rPr>
              <w:t>公务及招商引资接待工作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0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公务接待批次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128批次</w:t>
            </w:r>
          </w:p>
        </w:tc>
        <w:tc>
          <w:tcPr>
            <w:tcW w:w="20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接待人数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2827人</w:t>
            </w:r>
          </w:p>
        </w:tc>
        <w:tc>
          <w:tcPr>
            <w:tcW w:w="2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接待用餐标准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厅局级：160元/人*餐；处级及以下：140元/人*餐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按照衡财行【2018】467号文件执行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接待住宿标准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省部级每人每天不得超过800元，厅局级每人每天不得超过450元，处级及以下每人每天不得超过330元。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按照湘办发【2014】4号文件执行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接待任务   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完成率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0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费用总额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≦120万元</w:t>
            </w:r>
          </w:p>
        </w:tc>
        <w:tc>
          <w:tcPr>
            <w:tcW w:w="20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县委、县政府重要接待工作  保障率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0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展示衡东形象，促进县域经济发展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服务对象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≧95%</w:t>
            </w:r>
          </w:p>
        </w:tc>
        <w:tc>
          <w:tcPr>
            <w:tcW w:w="20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:贺洁  填报日期: 2022年4月12日 联系电话: 15581009743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YWQyNTQyZWJmOGVhZmNiMzUwNzliYTRmZjQ3YjgifQ=="/>
  </w:docVars>
  <w:rsids>
    <w:rsidRoot w:val="21335E6D"/>
    <w:rsid w:val="21335E6D"/>
    <w:rsid w:val="21754D51"/>
    <w:rsid w:val="30081CA0"/>
    <w:rsid w:val="498428D2"/>
    <w:rsid w:val="4AB15492"/>
    <w:rsid w:val="62EB13C5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478</Characters>
  <Lines>0</Lines>
  <Paragraphs>0</Paragraphs>
  <TotalTime>2</TotalTime>
  <ScaleCrop>false</ScaleCrop>
  <LinksUpToDate>false</LinksUpToDate>
  <CharactersWithSpaces>520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123</cp:lastModifiedBy>
  <cp:lastPrinted>2022-05-18T08:57:08Z</cp:lastPrinted>
  <dcterms:modified xsi:type="dcterms:W3CDTF">2022-05-18T08:57:13Z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AB4B60D89AC341B68BFFA6C86D6D786B</vt:lpwstr>
  </property>
</Properties>
</file>