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填报单位：（盖章）衡东县畜牧水产事务中心</w:t>
      </w:r>
    </w:p>
    <w:tbl>
      <w:tblPr>
        <w:tblStyle w:val="3"/>
        <w:tblW w:w="932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491"/>
        <w:gridCol w:w="1296"/>
        <w:gridCol w:w="1035"/>
        <w:gridCol w:w="240"/>
        <w:gridCol w:w="420"/>
        <w:gridCol w:w="22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78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衡东县畜牧水产事务中心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78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608.37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</w:p>
        </w:tc>
        <w:tc>
          <w:tcPr>
            <w:tcW w:w="39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608.37</w:t>
            </w:r>
          </w:p>
        </w:tc>
        <w:tc>
          <w:tcPr>
            <w:tcW w:w="3929" w:type="dxa"/>
            <w:gridSpan w:val="4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543.37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929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</w:p>
        </w:tc>
        <w:tc>
          <w:tcPr>
            <w:tcW w:w="392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92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781" w:type="dxa"/>
            <w:gridSpan w:val="7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根据全县养殖业发展规划，提出养殖业产业结构调整思路和养殖业资源合理配置建议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根据畜禽水产品加工业发展计划，提出畜禽水产品产前、产中、产后一体化发展建议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3、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建设养殖业信息网络，预测并发布养殖业生产资料、畜禽水产品供求信息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4、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实施养殖业重大科技研究和养殖技术推广，建设养殖业技术推广体系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5、承担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本地畜禽水产地方种质资源的保护、提纯与利用，提出地方品种养殖技术标准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6、做好养殖业项目的可行性分析、申报工作，相关职能部门批准后组织项目实施，并做好项目实施效果应用建议。</w:t>
            </w:r>
          </w:p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7、完成县委、县政府、县农业农村局交办的其他任务。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781" w:type="dxa"/>
            <w:gridSpan w:val="7"/>
            <w:vAlign w:val="center"/>
          </w:tcPr>
          <w:p>
            <w:pPr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全面完成全年职责任务和政府分配的其他各项工作任务，促进养殖业经济发展。 2、社会效益、经济效益、生态效益、可持续影响和社会公众满意度达到预期目标。3、资金使用规范，注重绩效，支出审批程序严格，厉行节约，支出费用合理，最大限度地提高资金的使用效益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严格按照预算编制控制人员经费的使用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4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8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4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本单位财政供养人员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在职48人（中心全额编41人，种畜场差额编7人），退休69人（中心全额编48人，种畜场差额编21人），513.15万元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本单位履职、运转</w:t>
            </w:r>
          </w:p>
        </w:tc>
        <w:tc>
          <w:tcPr>
            <w:tcW w:w="28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30.22万元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在职人员控制率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公用经费控制率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成本</w:t>
            </w:r>
            <w:r>
              <w:rPr>
                <w:rFonts w:hint="eastAsia"/>
              </w:rPr>
              <w:t>指标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严格按照预算执行本单位人员经费支出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≦513.15万元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严格按照预算执行本单位公用经费支出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≦30.22万元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人员工资及福利发放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2022年1-12月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本单位履职、运转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2022年1-12月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人员工资保障水平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应保尽保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单位正常运转保障水平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应保尽保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职工满意度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≧98%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223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: 武霞     联系电话:13786470920    填报日期: 2022年4月12日     单位负责人签字:李罗泉</w:t>
      </w: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ODMwODgxOWY5N2VlNTRjY2U4YmUwYmViOGI1MzgifQ=="/>
  </w:docVars>
  <w:rsids>
    <w:rsidRoot w:val="25E26C38"/>
    <w:rsid w:val="002E4C31"/>
    <w:rsid w:val="02C353EE"/>
    <w:rsid w:val="05021C18"/>
    <w:rsid w:val="05A10672"/>
    <w:rsid w:val="076E386F"/>
    <w:rsid w:val="09C676D2"/>
    <w:rsid w:val="0D4F39DE"/>
    <w:rsid w:val="11FB4F3A"/>
    <w:rsid w:val="13002C2B"/>
    <w:rsid w:val="15AB6728"/>
    <w:rsid w:val="17DF7CB0"/>
    <w:rsid w:val="186C16C7"/>
    <w:rsid w:val="1AF26F60"/>
    <w:rsid w:val="1E47231A"/>
    <w:rsid w:val="1F6F7A14"/>
    <w:rsid w:val="25E26C38"/>
    <w:rsid w:val="2E4C79C7"/>
    <w:rsid w:val="2F386962"/>
    <w:rsid w:val="2F4F1B65"/>
    <w:rsid w:val="31B51664"/>
    <w:rsid w:val="34D35226"/>
    <w:rsid w:val="39BF3C83"/>
    <w:rsid w:val="3E090A4F"/>
    <w:rsid w:val="3E1D5A19"/>
    <w:rsid w:val="3F385855"/>
    <w:rsid w:val="42614593"/>
    <w:rsid w:val="461010E7"/>
    <w:rsid w:val="47F60190"/>
    <w:rsid w:val="4BC844B1"/>
    <w:rsid w:val="4CE13403"/>
    <w:rsid w:val="4CF665F6"/>
    <w:rsid w:val="4DBE5EA9"/>
    <w:rsid w:val="4E9F0197"/>
    <w:rsid w:val="4FDE057D"/>
    <w:rsid w:val="50215545"/>
    <w:rsid w:val="515D1F32"/>
    <w:rsid w:val="52215FAA"/>
    <w:rsid w:val="61BC0BAF"/>
    <w:rsid w:val="64DA1D6E"/>
    <w:rsid w:val="65356478"/>
    <w:rsid w:val="67975D4A"/>
    <w:rsid w:val="6A2E63E0"/>
    <w:rsid w:val="6A6C08E0"/>
    <w:rsid w:val="6CBD1E1F"/>
    <w:rsid w:val="71BD102D"/>
    <w:rsid w:val="72C64CDF"/>
    <w:rsid w:val="7BF92C58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837</Words>
  <Characters>914</Characters>
  <Lines>0</Lines>
  <Paragraphs>0</Paragraphs>
  <TotalTime>1</TotalTime>
  <ScaleCrop>false</ScaleCrop>
  <LinksUpToDate>false</LinksUpToDate>
  <CharactersWithSpaces>933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dcterms:modified xsi:type="dcterms:W3CDTF">2022-07-21T04:02:12Z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0E8AA0FBD0824D48BA56DCDDBE764251</vt:lpwstr>
  </property>
</Properties>
</file>