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衡东县市政公用事业服务中心                               单位：万元</w:t>
      </w:r>
    </w:p>
    <w:tbl>
      <w:tblPr>
        <w:tblStyle w:val="3"/>
        <w:tblW w:w="9311" w:type="dxa"/>
        <w:tblInd w:w="-41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989"/>
        <w:gridCol w:w="1365"/>
        <w:gridCol w:w="185"/>
        <w:gridCol w:w="15"/>
        <w:gridCol w:w="1232"/>
        <w:gridCol w:w="788"/>
        <w:gridCol w:w="672"/>
        <w:gridCol w:w="225"/>
        <w:gridCol w:w="21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燃气燃气安全管理，宣传，专项整顿治理经费2燃气行业从业人员及餐饮业用气人员安全培训经费3.县城污水干管清理维护费用4.县城六个排渍站，污水泵站运行经费5.市政燃气执法车，抗洪，除冰，清污车辆运行经费</w:t>
            </w:r>
          </w:p>
        </w:tc>
        <w:tc>
          <w:tcPr>
            <w:tcW w:w="12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80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衡东县市政公用事业服务中心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65万元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59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592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积极推进城市市政基础设施建设和维护，充分发挥燃气安安全宣传和管理、服务、协调作用，推动城市生态文明建设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7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592" w:type="dxa"/>
            <w:gridSpan w:val="9"/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积极推进城市市政基础设施建设和维护，充分发挥燃气安安全宣传和管理、服务、协调作用，推动城市生态文明建设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.燃气燃气安全管理，宣传，专项整顿治理经费</w:t>
            </w:r>
          </w:p>
        </w:tc>
        <w:tc>
          <w:tcPr>
            <w:tcW w:w="1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燃气安全检查监管生产供气点4个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燃气安全管理宣传每月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安全操作系统   监控点4个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燃气行业从业人员及餐饮业用气人员安全培训经费</w:t>
            </w:r>
          </w:p>
        </w:tc>
        <w:tc>
          <w:tcPr>
            <w:tcW w:w="14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培训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人员人数 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培训场次4次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县城污水干管清理维护</w:t>
            </w:r>
          </w:p>
        </w:tc>
        <w:tc>
          <w:tcPr>
            <w:tcW w:w="14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县城下水道清理公里≧10公里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县城污水主干管清理≧150公里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县城六个排渍站，污水泵站运行经费</w:t>
            </w:r>
          </w:p>
        </w:tc>
        <w:tc>
          <w:tcPr>
            <w:tcW w:w="14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排渍泵站备用2套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双电源和软启动柜2个（各1个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132KW大潜水轴流泵3台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市政燃气执法车，抗洪，除冰，清污车辆运行经费</w:t>
            </w:r>
          </w:p>
        </w:tc>
        <w:tc>
          <w:tcPr>
            <w:tcW w:w="14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小型货车一台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清污车一台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抗洪抢险车一台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市政，燃气执法工具车2台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燃气安全监管率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 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燃气安全培训合格率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 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县城清淤及污水干管维修合格率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 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县城四个内涝抗洪排渍站运行保障率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 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特殊车辆保障率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 95%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年度工作任务及时完成率</w:t>
            </w:r>
          </w:p>
        </w:tc>
        <w:tc>
          <w:tcPr>
            <w:tcW w:w="1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 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燃气燃气安全管理，宣传，专项整顿治理经费</w:t>
            </w:r>
          </w:p>
        </w:tc>
        <w:tc>
          <w:tcPr>
            <w:tcW w:w="1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燃气行业从业人员及餐饮业用气人员安全培训经费</w:t>
            </w:r>
          </w:p>
        </w:tc>
        <w:tc>
          <w:tcPr>
            <w:tcW w:w="1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县城污水干管清理维护经费</w:t>
            </w:r>
          </w:p>
        </w:tc>
        <w:tc>
          <w:tcPr>
            <w:tcW w:w="1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县城六个排渍站，污水泵站运行经费</w:t>
            </w:r>
          </w:p>
        </w:tc>
        <w:tc>
          <w:tcPr>
            <w:tcW w:w="1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r>
              <w:rPr>
                <w:rFonts w:hint="eastAsia"/>
                <w:sz w:val="18"/>
                <w:szCs w:val="18"/>
                <w:lang w:val="en-US" w:eastAsia="zh-CN"/>
              </w:rPr>
              <w:t>历史标准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市政燃气执法车，抗洪，除冰，清污车辆运行经费</w:t>
            </w:r>
          </w:p>
        </w:tc>
        <w:tc>
          <w:tcPr>
            <w:tcW w:w="1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市政公用设施,燃气安全保障 运行正常率</w:t>
            </w:r>
          </w:p>
        </w:tc>
        <w:tc>
          <w:tcPr>
            <w:tcW w:w="1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 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服务对象满意</w:t>
            </w:r>
          </w:p>
        </w:tc>
        <w:tc>
          <w:tcPr>
            <w:tcW w:w="14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≧ 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行业标准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2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阳景瑜        填报日期: 2022.4.12        联系电话: 0734-5228879       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Y2VkMzRlYzYxMGU5ZDE3ZThhZGFkZjk5NWEyN2QifQ=="/>
  </w:docVars>
  <w:rsids>
    <w:rsidRoot w:val="21335E6D"/>
    <w:rsid w:val="0B037333"/>
    <w:rsid w:val="0EDB6201"/>
    <w:rsid w:val="1BFC63B9"/>
    <w:rsid w:val="21335E6D"/>
    <w:rsid w:val="36E230D7"/>
    <w:rsid w:val="38CB4EE7"/>
    <w:rsid w:val="402F46C0"/>
    <w:rsid w:val="406A0BE4"/>
    <w:rsid w:val="45C15AB4"/>
    <w:rsid w:val="498428D2"/>
    <w:rsid w:val="55B072B6"/>
    <w:rsid w:val="68993B5E"/>
    <w:rsid w:val="697B218E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949</Words>
  <Characters>1007</Characters>
  <Lines>0</Lines>
  <Paragraphs>0</Paragraphs>
  <TotalTime>21</TotalTime>
  <ScaleCrop>false</ScaleCrop>
  <LinksUpToDate>false</LinksUpToDate>
  <CharactersWithSpaces>1081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执念</cp:lastModifiedBy>
  <cp:lastPrinted>2022-05-20T00:33:00Z</cp:lastPrinted>
  <dcterms:modified xsi:type="dcterms:W3CDTF">2022-05-25T01:25:44Z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87A70884AA704EC792CBD3C9E8EF3D7E</vt:lpwstr>
  </property>
</Properties>
</file>