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水上交通安全视频监控中心经费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衡东县财政局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确保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2022年全年客渡船码头安全、签单发航员按时到岗、现场制止超载等违法行为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视频监控各客渡码头的安全、签单发航员制止超载等违法行为，确保水上交通安全。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水上交通安全视频监控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25套视频设备、1条专用网络线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正常运转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正常发放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水上交通安全视频监控正常运行率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签单发航员工资保证率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水上交通安全视频监控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故障排除及时率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按年发放到位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zh-CN"/>
              </w:rPr>
              <w:t>年发放到位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水上交通安全视频监控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36.32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36.32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43.68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43.68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水上乘客满意度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21335E6D"/>
    <w:rsid w:val="498428D2"/>
    <w:rsid w:val="4CAE1A06"/>
    <w:rsid w:val="51CB646F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想飞无路</cp:lastModifiedBy>
  <dcterms:modified xsi:type="dcterms:W3CDTF">2022-05-18T08:03:38Z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87A70884AA704EC792CBD3C9E8EF3D7E</vt:lpwstr>
  </property>
</Properties>
</file>