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432"/>
        <w:gridCol w:w="588"/>
        <w:gridCol w:w="712"/>
        <w:gridCol w:w="185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村级转移支付经费</w:t>
            </w:r>
          </w:p>
        </w:tc>
        <w:tc>
          <w:tcPr>
            <w:tcW w:w="14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4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衡东县杨桥镇人民政府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378.8万元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县财政拨款378.8万元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贯彻执行上级的各项方针政策，加强以党支部为核心的村级组织建设，保障村干部工资、惠农补贴资金发放，支持村委会正常运转，发展村集体经济，促进“乡村振兴”。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贯彻执行上级的各项方针政策，加强以党支部为核心的村级组织建设，保障村干部工资、惠农补贴资金发放，支持村委会正常运转，发展村集体经济，促进“乡村振兴”。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财政供养人员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83人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村干部人员数量标准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履职、运转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予以保障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履职、运转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公用经费控制率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≦100%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公用经费控制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经费保障效率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及时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经费保障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时效标准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及时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完成单位职责及上级交办的各项任务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时效标准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村级转移支付经费支出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378.8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万元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村级转移支付经费支出预算标准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益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乡镇村集体经济发展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提升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乡镇村集体经济发展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信访上访人数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减少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信访上访人数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民生救助资金使用率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提高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民生救助资金使用率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人居环境水平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提升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人居环境水平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森林火灾次数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减少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森林火灾次数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乡镇经济发展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可持续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乡镇经济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可持续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发展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村民及村干部满意度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≧90%　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村民及村干部满意标准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≧90%　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上级部门满意标准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≧90%　</w:t>
            </w:r>
          </w:p>
        </w:tc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社会公众满意标准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:康小凤 联系电话:13187023884 填报日期:2022年4月15日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3BB3F48"/>
    <w:rsid w:val="085970CE"/>
    <w:rsid w:val="0A997FCE"/>
    <w:rsid w:val="11C75D7A"/>
    <w:rsid w:val="176F73F4"/>
    <w:rsid w:val="20B05555"/>
    <w:rsid w:val="21335E6D"/>
    <w:rsid w:val="295D0B8A"/>
    <w:rsid w:val="2E1D1C32"/>
    <w:rsid w:val="32C64715"/>
    <w:rsid w:val="478B31AF"/>
    <w:rsid w:val="47EA3A7D"/>
    <w:rsid w:val="498428D2"/>
    <w:rsid w:val="4A0A2ACE"/>
    <w:rsid w:val="4BC47E1E"/>
    <w:rsid w:val="578E225D"/>
    <w:rsid w:val="59762EBE"/>
    <w:rsid w:val="5ADA604A"/>
    <w:rsid w:val="5B843FCF"/>
    <w:rsid w:val="5C3B13BC"/>
    <w:rsid w:val="61921DDC"/>
    <w:rsid w:val="63D727A9"/>
    <w:rsid w:val="682F703B"/>
    <w:rsid w:val="6B2E2789"/>
    <w:rsid w:val="6BFB1662"/>
    <w:rsid w:val="74947058"/>
    <w:rsid w:val="7BF933F3"/>
    <w:rsid w:val="7E1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2022-05-18T08:37:47Z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87A70884AA704EC792CBD3C9E8EF3D7E</vt:lpwstr>
  </property>
</Properties>
</file>