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r>
        <w:rPr>
          <w:rFonts w:hint="eastAsia" w:ascii="Arial" w:hAnsi="Arial" w:eastAsia="黑体" w:cs="Arial"/>
          <w:sz w:val="36"/>
          <w:szCs w:val="36"/>
          <w:lang w:val="en-US" w:eastAsia="zh-CN"/>
        </w:rPr>
        <w:t>2022</w:t>
      </w:r>
      <w:r>
        <w:rPr>
          <w:rFonts w:hint="eastAsia" w:ascii="黑体" w:hAnsi="黑体" w:eastAsia="黑体" w:cs="黑体"/>
          <w:sz w:val="36"/>
          <w:szCs w:val="36"/>
          <w:lang w:eastAsia="zh-CN"/>
        </w:rPr>
        <w:t>年项目</w:t>
      </w:r>
      <w:r>
        <w:rPr>
          <w:rFonts w:hint="eastAsia" w:ascii="黑体" w:hAnsi="黑体" w:eastAsia="黑体"/>
          <w:sz w:val="36"/>
          <w:szCs w:val="36"/>
        </w:rPr>
        <w:t>支出绩效</w:t>
      </w:r>
      <w:r>
        <w:rPr>
          <w:rFonts w:hint="eastAsia" w:ascii="黑体" w:hAnsi="黑体" w:eastAsia="黑体"/>
          <w:sz w:val="36"/>
          <w:szCs w:val="36"/>
          <w:lang w:eastAsia="zh-CN"/>
        </w:rPr>
        <w:t>目标</w:t>
      </w:r>
      <w:r>
        <w:rPr>
          <w:rFonts w:hint="eastAsia" w:ascii="黑体" w:hAnsi="黑体" w:eastAsia="黑体"/>
          <w:sz w:val="36"/>
          <w:szCs w:val="36"/>
        </w:rPr>
        <w:t>表</w:t>
      </w:r>
    </w:p>
    <w:p>
      <w:pPr>
        <w:jc w:val="left"/>
        <w:rPr>
          <w:rFonts w:hint="default" w:ascii="仿宋" w:hAnsi="仿宋" w:eastAsia="仿宋" w:cs="仿宋"/>
          <w:sz w:val="28"/>
          <w:szCs w:val="28"/>
          <w:lang w:val="en-US" w:eastAsia="zh-CN"/>
        </w:rPr>
      </w:pPr>
      <w:r>
        <w:rPr>
          <w:rFonts w:hint="eastAsia" w:ascii="仿宋" w:hAnsi="仿宋" w:eastAsia="仿宋" w:cs="仿宋"/>
          <w:sz w:val="28"/>
          <w:szCs w:val="28"/>
          <w:lang w:eastAsia="zh-CN"/>
        </w:rPr>
        <w:t>填报单位：（盖章）</w:t>
      </w:r>
      <w:r>
        <w:rPr>
          <w:rFonts w:hint="eastAsia" w:ascii="仿宋" w:hAnsi="仿宋" w:eastAsia="仿宋" w:cs="仿宋"/>
          <w:sz w:val="28"/>
          <w:szCs w:val="28"/>
          <w:lang w:val="en-US" w:eastAsia="zh-CN"/>
        </w:rPr>
        <w:t xml:space="preserve">                               单位：万元</w:t>
      </w:r>
    </w:p>
    <w:tbl>
      <w:tblPr>
        <w:tblStyle w:val="3"/>
        <w:tblW w:w="9073"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18"/>
        <w:gridCol w:w="989"/>
        <w:gridCol w:w="1365"/>
        <w:gridCol w:w="185"/>
        <w:gridCol w:w="15"/>
        <w:gridCol w:w="1230"/>
        <w:gridCol w:w="790"/>
        <w:gridCol w:w="535"/>
        <w:gridCol w:w="362"/>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9" w:hRule="atLeast"/>
        </w:trPr>
        <w:tc>
          <w:tcPr>
            <w:tcW w:w="1618" w:type="dxa"/>
            <w:vAlign w:val="center"/>
          </w:tcPr>
          <w:p>
            <w:pPr>
              <w:jc w:val="center"/>
              <w:rPr>
                <w:rFonts w:hint="eastAsia"/>
                <w:sz w:val="18"/>
                <w:szCs w:val="18"/>
              </w:rPr>
            </w:pPr>
            <w:r>
              <w:rPr>
                <w:rFonts w:hint="eastAsia"/>
                <w:sz w:val="18"/>
                <w:szCs w:val="18"/>
                <w:lang w:eastAsia="zh-CN"/>
              </w:rPr>
              <w:t>项目支出</w:t>
            </w:r>
            <w:r>
              <w:rPr>
                <w:rFonts w:hint="eastAsia"/>
                <w:sz w:val="18"/>
                <w:szCs w:val="18"/>
              </w:rPr>
              <w:t>名称</w:t>
            </w:r>
          </w:p>
        </w:tc>
        <w:tc>
          <w:tcPr>
            <w:tcW w:w="2554" w:type="dxa"/>
            <w:gridSpan w:val="4"/>
            <w:tcBorders>
              <w:bottom w:val="single" w:color="auto" w:sz="4" w:space="0"/>
              <w:right w:val="single" w:color="auto" w:sz="4" w:space="0"/>
            </w:tcBorders>
            <w:vAlign w:val="center"/>
          </w:tcPr>
          <w:p>
            <w:pPr>
              <w:jc w:val="center"/>
              <w:rPr>
                <w:rFonts w:hint="eastAsia"/>
                <w:sz w:val="18"/>
                <w:szCs w:val="18"/>
              </w:rPr>
            </w:pPr>
            <w:r>
              <w:rPr>
                <w:rFonts w:hint="eastAsia"/>
                <w:sz w:val="24"/>
                <w:szCs w:val="24"/>
              </w:rPr>
              <w:t>“稳增长”统计工作经费</w:t>
            </w:r>
          </w:p>
        </w:tc>
        <w:tc>
          <w:tcPr>
            <w:tcW w:w="1230" w:type="dxa"/>
            <w:tcBorders>
              <w:left w:val="single" w:color="auto" w:sz="4" w:space="0"/>
              <w:bottom w:val="single" w:color="auto" w:sz="4" w:space="0"/>
              <w:right w:val="single" w:color="auto" w:sz="4" w:space="0"/>
            </w:tcBorders>
            <w:vAlign w:val="center"/>
          </w:tcPr>
          <w:p>
            <w:pPr>
              <w:jc w:val="center"/>
              <w:rPr>
                <w:rFonts w:hint="eastAsia" w:eastAsiaTheme="minorEastAsia"/>
                <w:sz w:val="18"/>
                <w:szCs w:val="18"/>
                <w:lang w:eastAsia="zh-CN"/>
              </w:rPr>
            </w:pPr>
            <w:r>
              <w:rPr>
                <w:rFonts w:hint="eastAsia"/>
                <w:sz w:val="18"/>
                <w:szCs w:val="18"/>
                <w:lang w:eastAsia="zh-CN"/>
              </w:rPr>
              <w:t>预算部门</w:t>
            </w:r>
          </w:p>
        </w:tc>
        <w:tc>
          <w:tcPr>
            <w:tcW w:w="3671" w:type="dxa"/>
            <w:gridSpan w:val="4"/>
            <w:tcBorders>
              <w:left w:val="single" w:color="auto" w:sz="4" w:space="0"/>
              <w:bottom w:val="single" w:color="auto" w:sz="4" w:space="0"/>
            </w:tcBorders>
            <w:vAlign w:val="center"/>
          </w:tcPr>
          <w:p>
            <w:pPr>
              <w:jc w:val="center"/>
              <w:rPr>
                <w:rFonts w:hint="eastAsia"/>
                <w:sz w:val="18"/>
                <w:szCs w:val="18"/>
              </w:rPr>
            </w:pPr>
            <w:r>
              <w:rPr>
                <w:rFonts w:hint="eastAsia" w:ascii="宋体" w:hAnsi="宋体" w:eastAsia="宋体" w:cs="宋体"/>
                <w:sz w:val="24"/>
                <w:szCs w:val="24"/>
              </w:rPr>
              <w:t>衡东县科技和工业信息化局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4" w:hRule="atLeast"/>
        </w:trPr>
        <w:tc>
          <w:tcPr>
            <w:tcW w:w="1618" w:type="dxa"/>
            <w:vAlign w:val="center"/>
          </w:tcPr>
          <w:p>
            <w:pPr>
              <w:jc w:val="center"/>
              <w:rPr>
                <w:rFonts w:hint="eastAsia" w:cstheme="minorBidi"/>
                <w:kern w:val="2"/>
                <w:sz w:val="18"/>
                <w:szCs w:val="18"/>
                <w:lang w:val="en-US" w:eastAsia="zh-CN" w:bidi="ar-SA"/>
              </w:rPr>
            </w:pPr>
            <w:r>
              <w:rPr>
                <w:rFonts w:hint="eastAsia" w:cstheme="minorBidi"/>
                <w:kern w:val="2"/>
                <w:sz w:val="18"/>
                <w:szCs w:val="18"/>
                <w:lang w:val="en-US" w:eastAsia="zh-CN" w:bidi="ar-SA"/>
              </w:rPr>
              <w:t>年度本级</w:t>
            </w:r>
          </w:p>
          <w:p>
            <w:pPr>
              <w:jc w:val="center"/>
              <w:rPr>
                <w:rFonts w:hint="eastAsia" w:cstheme="minorBidi"/>
                <w:kern w:val="2"/>
                <w:sz w:val="18"/>
                <w:szCs w:val="18"/>
                <w:lang w:val="en-US" w:eastAsia="zh-CN" w:bidi="ar-SA"/>
              </w:rPr>
            </w:pPr>
            <w:r>
              <w:rPr>
                <w:rFonts w:hint="eastAsia" w:cstheme="minorBidi"/>
                <w:kern w:val="2"/>
                <w:sz w:val="18"/>
                <w:szCs w:val="18"/>
                <w:lang w:val="en-US" w:eastAsia="zh-CN" w:bidi="ar-SA"/>
              </w:rPr>
              <w:t>预算金额</w:t>
            </w:r>
          </w:p>
        </w:tc>
        <w:tc>
          <w:tcPr>
            <w:tcW w:w="2539" w:type="dxa"/>
            <w:gridSpan w:val="3"/>
            <w:tcBorders>
              <w:top w:val="single" w:color="auto" w:sz="4" w:space="0"/>
              <w:right w:val="single" w:color="auto" w:sz="4" w:space="0"/>
            </w:tcBorders>
            <w:vAlign w:val="center"/>
          </w:tcPr>
          <w:p>
            <w:pPr>
              <w:jc w:val="left"/>
              <w:rPr>
                <w:rFonts w:hint="default" w:eastAsiaTheme="minorEastAsia"/>
                <w:sz w:val="18"/>
                <w:szCs w:val="18"/>
                <w:lang w:val="en-US" w:eastAsia="zh-CN"/>
              </w:rPr>
            </w:pPr>
            <w:r>
              <w:rPr>
                <w:rFonts w:hint="eastAsia"/>
                <w:sz w:val="18"/>
                <w:szCs w:val="18"/>
                <w:lang w:val="en-US" w:eastAsia="zh-CN"/>
              </w:rPr>
              <w:t>54万元</w:t>
            </w:r>
          </w:p>
        </w:tc>
        <w:tc>
          <w:tcPr>
            <w:tcW w:w="2035" w:type="dxa"/>
            <w:gridSpan w:val="3"/>
            <w:tcBorders>
              <w:top w:val="single" w:color="auto" w:sz="4" w:space="0"/>
              <w:left w:val="single" w:color="auto" w:sz="4" w:space="0"/>
              <w:right w:val="single" w:color="auto" w:sz="4" w:space="0"/>
            </w:tcBorders>
            <w:vAlign w:val="center"/>
          </w:tcPr>
          <w:p>
            <w:pPr>
              <w:jc w:val="left"/>
              <w:rPr>
                <w:rFonts w:hint="eastAsia" w:eastAsiaTheme="minorEastAsia"/>
                <w:sz w:val="18"/>
                <w:szCs w:val="18"/>
                <w:lang w:eastAsia="zh-CN"/>
              </w:rPr>
            </w:pPr>
            <w:r>
              <w:rPr>
                <w:rFonts w:hint="eastAsia"/>
                <w:sz w:val="18"/>
                <w:szCs w:val="18"/>
                <w:lang w:eastAsia="zh-CN"/>
              </w:rPr>
              <w:t>该项目支出上级资金</w:t>
            </w:r>
          </w:p>
        </w:tc>
        <w:tc>
          <w:tcPr>
            <w:tcW w:w="2881" w:type="dxa"/>
            <w:gridSpan w:val="3"/>
            <w:tcBorders>
              <w:top w:val="single" w:color="auto" w:sz="4" w:space="0"/>
              <w:left w:val="single" w:color="auto" w:sz="4" w:space="0"/>
            </w:tcBorders>
            <w:vAlign w:val="center"/>
          </w:tcPr>
          <w:p>
            <w:pPr>
              <w:jc w:val="left"/>
              <w:rPr>
                <w:rFonts w:hint="default" w:eastAsiaTheme="minorEastAsia"/>
                <w:sz w:val="18"/>
                <w:szCs w:val="18"/>
                <w:lang w:val="en-US" w:eastAsia="zh-CN"/>
              </w:rPr>
            </w:pPr>
            <w:r>
              <w:rPr>
                <w:rFonts w:hint="eastAsia"/>
                <w:sz w:val="18"/>
                <w:szCs w:val="18"/>
                <w:lang w:val="en-US" w:eastAsia="zh-CN"/>
              </w:rPr>
              <w:t xml:space="preserve">   54万元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2" w:hRule="atLeast"/>
        </w:trPr>
        <w:tc>
          <w:tcPr>
            <w:tcW w:w="1618" w:type="dxa"/>
            <w:tcBorders>
              <w:bottom w:val="single" w:color="auto" w:sz="4" w:space="0"/>
            </w:tcBorders>
            <w:vAlign w:val="center"/>
          </w:tcPr>
          <w:p>
            <w:pPr>
              <w:jc w:val="center"/>
              <w:rPr>
                <w:rFonts w:hint="eastAsia" w:eastAsiaTheme="minorEastAsia"/>
                <w:sz w:val="18"/>
                <w:szCs w:val="18"/>
                <w:lang w:eastAsia="zh-CN"/>
              </w:rPr>
            </w:pPr>
            <w:r>
              <w:rPr>
                <w:rFonts w:hint="eastAsia"/>
                <w:sz w:val="18"/>
                <w:szCs w:val="18"/>
                <w:lang w:eastAsia="zh-CN"/>
              </w:rPr>
              <w:t>项目支出实施期</w:t>
            </w:r>
          </w:p>
        </w:tc>
        <w:tc>
          <w:tcPr>
            <w:tcW w:w="7455" w:type="dxa"/>
            <w:gridSpan w:val="9"/>
            <w:tcBorders>
              <w:bottom w:val="single" w:color="auto" w:sz="4" w:space="0"/>
            </w:tcBorders>
            <w:vAlign w:val="center"/>
          </w:tcPr>
          <w:p>
            <w:pPr>
              <w:tabs>
                <w:tab w:val="left" w:pos="825"/>
              </w:tabs>
              <w:jc w:val="both"/>
              <w:rPr>
                <w:rFonts w:hint="default" w:eastAsiaTheme="minorEastAsia"/>
                <w:sz w:val="18"/>
                <w:szCs w:val="18"/>
                <w:lang w:val="en-US" w:eastAsia="zh-CN"/>
              </w:rPr>
            </w:pPr>
            <w:r>
              <w:rPr>
                <w:rFonts w:hint="eastAsia"/>
                <w:sz w:val="18"/>
                <w:szCs w:val="18"/>
                <w:lang w:val="en-US" w:eastAsia="zh-CN"/>
              </w:rPr>
              <w:t>2022.1-2022.12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1618" w:type="dxa"/>
            <w:tcBorders>
              <w:top w:val="single" w:color="auto" w:sz="4" w:space="0"/>
              <w:bottom w:val="single" w:color="auto" w:sz="4" w:space="0"/>
            </w:tcBorders>
            <w:vAlign w:val="center"/>
          </w:tcPr>
          <w:p>
            <w:pPr>
              <w:jc w:val="center"/>
              <w:rPr>
                <w:rFonts w:hint="eastAsia" w:eastAsiaTheme="minorEastAsia"/>
                <w:sz w:val="18"/>
                <w:szCs w:val="18"/>
                <w:lang w:eastAsia="zh-CN"/>
              </w:rPr>
            </w:pPr>
            <w:r>
              <w:rPr>
                <w:rFonts w:hint="eastAsia"/>
                <w:sz w:val="18"/>
                <w:szCs w:val="18"/>
                <w:lang w:eastAsia="zh-CN"/>
              </w:rPr>
              <w:t>实施期绩效目标</w:t>
            </w:r>
          </w:p>
        </w:tc>
        <w:tc>
          <w:tcPr>
            <w:tcW w:w="7455" w:type="dxa"/>
            <w:gridSpan w:val="9"/>
            <w:tcBorders>
              <w:top w:val="single" w:color="auto" w:sz="4" w:space="0"/>
            </w:tcBorders>
            <w:vAlign w:val="center"/>
          </w:tcPr>
          <w:p>
            <w:pPr>
              <w:jc w:val="both"/>
              <w:rPr>
                <w:rFonts w:hint="eastAsia"/>
                <w:sz w:val="18"/>
                <w:szCs w:val="18"/>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7" w:hRule="atLeast"/>
        </w:trPr>
        <w:tc>
          <w:tcPr>
            <w:tcW w:w="1618" w:type="dxa"/>
            <w:tcBorders>
              <w:top w:val="single" w:color="auto" w:sz="4" w:space="0"/>
            </w:tcBorders>
            <w:vAlign w:val="center"/>
          </w:tcPr>
          <w:p>
            <w:pPr>
              <w:jc w:val="center"/>
              <w:rPr>
                <w:rFonts w:hint="eastAsia" w:eastAsiaTheme="minorEastAsia"/>
                <w:sz w:val="18"/>
                <w:szCs w:val="18"/>
                <w:lang w:eastAsia="zh-CN"/>
              </w:rPr>
            </w:pPr>
            <w:r>
              <w:rPr>
                <w:rFonts w:hint="eastAsia"/>
                <w:sz w:val="18"/>
                <w:szCs w:val="18"/>
                <w:lang w:eastAsia="zh-CN"/>
              </w:rPr>
              <w:t>本年度绩效目标</w:t>
            </w:r>
          </w:p>
        </w:tc>
        <w:tc>
          <w:tcPr>
            <w:tcW w:w="7455" w:type="dxa"/>
            <w:gridSpan w:val="9"/>
            <w:vAlign w:val="center"/>
          </w:tcPr>
          <w:p>
            <w:pPr>
              <w:jc w:val="both"/>
              <w:rPr>
                <w:rFonts w:hint="eastAsia" w:eastAsiaTheme="minorEastAsia"/>
                <w:sz w:val="18"/>
                <w:szCs w:val="18"/>
                <w:lang w:eastAsia="zh-CN"/>
              </w:rPr>
            </w:pPr>
            <w:r>
              <w:rPr>
                <w:rFonts w:hint="eastAsia" w:ascii="宋体" w:hAnsi="宋体" w:eastAsia="宋体" w:cs="宋体"/>
                <w:sz w:val="21"/>
                <w:szCs w:val="21"/>
                <w:lang w:eastAsia="zh-CN"/>
              </w:rPr>
              <w:t>为县委政府提供精准的工业发展数据，为县委政府决策提供了依据。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2" w:hRule="atLeast"/>
        </w:trPr>
        <w:tc>
          <w:tcPr>
            <w:tcW w:w="1618" w:type="dxa"/>
            <w:vMerge w:val="restart"/>
            <w:vAlign w:val="center"/>
          </w:tcPr>
          <w:p>
            <w:pPr>
              <w:jc w:val="center"/>
              <w:rPr>
                <w:rFonts w:hint="eastAsia" w:eastAsiaTheme="minorEastAsia"/>
                <w:sz w:val="18"/>
                <w:szCs w:val="18"/>
                <w:lang w:eastAsia="zh-CN"/>
              </w:rPr>
            </w:pPr>
            <w:r>
              <w:rPr>
                <w:rFonts w:hint="eastAsia"/>
                <w:sz w:val="18"/>
                <w:szCs w:val="18"/>
                <w:lang w:eastAsia="zh-CN"/>
              </w:rPr>
              <w:t>本年度绩效指标</w:t>
            </w:r>
          </w:p>
        </w:tc>
        <w:tc>
          <w:tcPr>
            <w:tcW w:w="989" w:type="dxa"/>
            <w:tcBorders>
              <w:right w:val="single" w:color="auto" w:sz="4" w:space="0"/>
            </w:tcBorders>
            <w:vAlign w:val="center"/>
          </w:tcPr>
          <w:p>
            <w:pPr>
              <w:jc w:val="center"/>
              <w:rPr>
                <w:rFonts w:hint="eastAsia" w:eastAsiaTheme="minorEastAsia"/>
                <w:sz w:val="18"/>
                <w:szCs w:val="18"/>
                <w:lang w:eastAsia="zh-CN"/>
              </w:rPr>
            </w:pPr>
            <w:r>
              <w:rPr>
                <w:rFonts w:hint="eastAsia"/>
                <w:sz w:val="18"/>
                <w:szCs w:val="18"/>
                <w:lang w:eastAsia="zh-CN"/>
              </w:rPr>
              <w:t>一级指标</w:t>
            </w:r>
          </w:p>
        </w:tc>
        <w:tc>
          <w:tcPr>
            <w:tcW w:w="1365" w:type="dxa"/>
            <w:tcBorders>
              <w:left w:val="single" w:color="auto" w:sz="4" w:space="0"/>
            </w:tcBorders>
            <w:vAlign w:val="center"/>
          </w:tcPr>
          <w:p>
            <w:pPr>
              <w:jc w:val="center"/>
              <w:rPr>
                <w:rFonts w:hint="eastAsia"/>
                <w:sz w:val="18"/>
                <w:szCs w:val="18"/>
              </w:rPr>
            </w:pPr>
            <w:r>
              <w:rPr>
                <w:rFonts w:hint="eastAsia"/>
                <w:sz w:val="18"/>
                <w:szCs w:val="18"/>
              </w:rPr>
              <w:t>二级指标</w:t>
            </w:r>
          </w:p>
        </w:tc>
        <w:tc>
          <w:tcPr>
            <w:tcW w:w="1430" w:type="dxa"/>
            <w:gridSpan w:val="3"/>
            <w:vAlign w:val="center"/>
          </w:tcPr>
          <w:p>
            <w:pPr>
              <w:jc w:val="center"/>
              <w:rPr>
                <w:rFonts w:hint="eastAsia" w:eastAsiaTheme="minorEastAsia"/>
                <w:sz w:val="18"/>
                <w:szCs w:val="18"/>
                <w:lang w:eastAsia="zh-CN"/>
              </w:rPr>
            </w:pPr>
            <w:r>
              <w:rPr>
                <w:rFonts w:hint="eastAsia"/>
                <w:sz w:val="18"/>
                <w:szCs w:val="18"/>
              </w:rPr>
              <w:t>三级</w:t>
            </w:r>
            <w:r>
              <w:rPr>
                <w:rFonts w:hint="eastAsia"/>
                <w:sz w:val="18"/>
                <w:szCs w:val="18"/>
                <w:lang w:eastAsia="zh-CN"/>
              </w:rPr>
              <w:t>指标</w:t>
            </w:r>
          </w:p>
        </w:tc>
        <w:tc>
          <w:tcPr>
            <w:tcW w:w="1325" w:type="dxa"/>
            <w:gridSpan w:val="2"/>
            <w:tcBorders>
              <w:right w:val="single" w:color="auto" w:sz="4" w:space="0"/>
            </w:tcBorders>
            <w:vAlign w:val="center"/>
          </w:tcPr>
          <w:p>
            <w:pPr>
              <w:jc w:val="left"/>
              <w:rPr>
                <w:rFonts w:hint="eastAsia" w:eastAsiaTheme="minorEastAsia"/>
                <w:sz w:val="18"/>
                <w:szCs w:val="18"/>
                <w:lang w:eastAsia="zh-CN"/>
              </w:rPr>
            </w:pPr>
            <w:r>
              <w:rPr>
                <w:rFonts w:hint="eastAsia"/>
                <w:sz w:val="18"/>
                <w:szCs w:val="18"/>
                <w:lang w:eastAsia="zh-CN"/>
              </w:rPr>
              <w:t>指标值及单位</w:t>
            </w:r>
          </w:p>
        </w:tc>
        <w:tc>
          <w:tcPr>
            <w:tcW w:w="2346" w:type="dxa"/>
            <w:gridSpan w:val="2"/>
            <w:tcBorders>
              <w:left w:val="single" w:color="auto" w:sz="4" w:space="0"/>
              <w:right w:val="single" w:color="auto" w:sz="4" w:space="0"/>
            </w:tcBorders>
            <w:vAlign w:val="center"/>
          </w:tcPr>
          <w:p>
            <w:pPr>
              <w:jc w:val="center"/>
              <w:rPr>
                <w:rFonts w:hint="eastAsia"/>
                <w:sz w:val="18"/>
                <w:szCs w:val="18"/>
                <w:lang w:eastAsia="zh-CN"/>
              </w:rPr>
            </w:pPr>
            <w:r>
              <w:rPr>
                <w:rFonts w:hint="eastAsia"/>
                <w:sz w:val="18"/>
                <w:szCs w:val="18"/>
                <w:lang w:eastAsia="zh-CN"/>
              </w:rPr>
              <w:t>绩效标准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18" w:type="dxa"/>
            <w:vMerge w:val="continue"/>
            <w:vAlign w:val="center"/>
          </w:tcPr>
          <w:p>
            <w:pPr>
              <w:jc w:val="center"/>
              <w:rPr>
                <w:rFonts w:hint="eastAsia"/>
                <w:sz w:val="18"/>
                <w:szCs w:val="18"/>
              </w:rPr>
            </w:pPr>
          </w:p>
        </w:tc>
        <w:tc>
          <w:tcPr>
            <w:tcW w:w="989" w:type="dxa"/>
            <w:vMerge w:val="restart"/>
            <w:tcBorders>
              <w:right w:val="single" w:color="auto" w:sz="4" w:space="0"/>
            </w:tcBorders>
            <w:vAlign w:val="center"/>
          </w:tcPr>
          <w:p>
            <w:pPr>
              <w:jc w:val="center"/>
              <w:rPr>
                <w:rFonts w:hint="eastAsia"/>
                <w:sz w:val="18"/>
                <w:szCs w:val="18"/>
              </w:rPr>
            </w:pPr>
            <w:r>
              <w:rPr>
                <w:rFonts w:hint="eastAsia"/>
                <w:sz w:val="18"/>
                <w:szCs w:val="18"/>
                <w:lang w:eastAsia="zh-CN"/>
              </w:rPr>
              <w:t>产出</w:t>
            </w:r>
            <w:r>
              <w:rPr>
                <w:rFonts w:hint="eastAsia"/>
                <w:sz w:val="18"/>
                <w:szCs w:val="18"/>
              </w:rPr>
              <w:t>指标</w:t>
            </w:r>
          </w:p>
          <w:p>
            <w:pPr>
              <w:jc w:val="center"/>
              <w:rPr>
                <w:rFonts w:hint="eastAsia"/>
                <w:sz w:val="18"/>
                <w:szCs w:val="18"/>
              </w:rPr>
            </w:pPr>
          </w:p>
        </w:tc>
        <w:tc>
          <w:tcPr>
            <w:tcW w:w="1365" w:type="dxa"/>
            <w:tcBorders>
              <w:left w:val="single" w:color="auto" w:sz="4" w:space="0"/>
            </w:tcBorders>
            <w:vAlign w:val="center"/>
          </w:tcPr>
          <w:p>
            <w:pPr>
              <w:jc w:val="center"/>
              <w:rPr>
                <w:rFonts w:hint="eastAsia"/>
                <w:sz w:val="18"/>
                <w:szCs w:val="18"/>
              </w:rPr>
            </w:pPr>
            <w:r>
              <w:rPr>
                <w:rFonts w:hint="eastAsia"/>
                <w:sz w:val="18"/>
                <w:szCs w:val="18"/>
              </w:rPr>
              <w:t>数量指标</w:t>
            </w:r>
          </w:p>
        </w:tc>
        <w:tc>
          <w:tcPr>
            <w:tcW w:w="1430" w:type="dxa"/>
            <w:gridSpan w:val="3"/>
            <w:vAlign w:val="center"/>
          </w:tcPr>
          <w:p>
            <w:pPr>
              <w:jc w:val="both"/>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全县</w:t>
            </w:r>
            <w:r>
              <w:rPr>
                <w:rFonts w:hint="eastAsia" w:ascii="宋体" w:hAnsi="宋体" w:eastAsia="宋体" w:cs="宋体"/>
                <w:sz w:val="18"/>
                <w:szCs w:val="18"/>
              </w:rPr>
              <w:t>规模企业</w:t>
            </w:r>
            <w:r>
              <w:rPr>
                <w:rFonts w:hint="eastAsia" w:ascii="宋体" w:hAnsi="宋体" w:eastAsia="宋体" w:cs="宋体"/>
                <w:sz w:val="18"/>
                <w:szCs w:val="18"/>
                <w:lang w:val="en-US" w:eastAsia="zh-CN"/>
              </w:rPr>
              <w:t>上报统计报表个数</w:t>
            </w:r>
          </w:p>
        </w:tc>
        <w:tc>
          <w:tcPr>
            <w:tcW w:w="1325" w:type="dxa"/>
            <w:gridSpan w:val="2"/>
            <w:tcBorders>
              <w:right w:val="single" w:color="auto" w:sz="4" w:space="0"/>
            </w:tcBorders>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r>
              <w:rPr>
                <w:rFonts w:hint="eastAsia" w:ascii="宋体" w:hAnsi="宋体" w:eastAsia="宋体" w:cs="宋体"/>
                <w:sz w:val="18"/>
                <w:szCs w:val="18"/>
                <w:lang w:val="en-US" w:eastAsia="zh-CN"/>
              </w:rPr>
              <w:t>165家</w:t>
            </w:r>
          </w:p>
        </w:tc>
        <w:tc>
          <w:tcPr>
            <w:tcW w:w="2346" w:type="dxa"/>
            <w:gridSpan w:val="2"/>
            <w:tcBorders>
              <w:left w:val="single" w:color="auto" w:sz="4" w:space="0"/>
              <w:right w:val="single" w:color="auto" w:sz="4" w:space="0"/>
            </w:tcBorders>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18" w:type="dxa"/>
            <w:vMerge w:val="continue"/>
            <w:vAlign w:val="center"/>
          </w:tcPr>
          <w:p>
            <w:pPr>
              <w:jc w:val="center"/>
              <w:rPr>
                <w:rFonts w:hint="eastAsia"/>
                <w:sz w:val="18"/>
                <w:szCs w:val="18"/>
              </w:rPr>
            </w:pPr>
          </w:p>
        </w:tc>
        <w:tc>
          <w:tcPr>
            <w:tcW w:w="989" w:type="dxa"/>
            <w:vMerge w:val="continue"/>
            <w:tcBorders>
              <w:right w:val="single" w:color="auto" w:sz="4" w:space="0"/>
            </w:tcBorders>
            <w:vAlign w:val="center"/>
          </w:tcPr>
          <w:p>
            <w:pPr>
              <w:jc w:val="center"/>
              <w:rPr>
                <w:rFonts w:hint="eastAsia"/>
                <w:sz w:val="18"/>
                <w:szCs w:val="18"/>
              </w:rPr>
            </w:pPr>
          </w:p>
        </w:tc>
        <w:tc>
          <w:tcPr>
            <w:tcW w:w="1365" w:type="dxa"/>
            <w:tcBorders>
              <w:left w:val="single" w:color="auto" w:sz="4" w:space="0"/>
            </w:tcBorders>
            <w:vAlign w:val="center"/>
          </w:tcPr>
          <w:p>
            <w:pPr>
              <w:jc w:val="center"/>
              <w:rPr>
                <w:rFonts w:hint="eastAsia"/>
                <w:sz w:val="18"/>
                <w:szCs w:val="18"/>
              </w:rPr>
            </w:pPr>
            <w:r>
              <w:rPr>
                <w:rFonts w:hint="eastAsia"/>
                <w:sz w:val="18"/>
                <w:szCs w:val="18"/>
              </w:rPr>
              <w:t>质量指标</w:t>
            </w:r>
          </w:p>
        </w:tc>
        <w:tc>
          <w:tcPr>
            <w:tcW w:w="1430" w:type="dxa"/>
            <w:gridSpan w:val="3"/>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统计报表上报率</w:t>
            </w:r>
          </w:p>
        </w:tc>
        <w:tc>
          <w:tcPr>
            <w:tcW w:w="1325" w:type="dxa"/>
            <w:gridSpan w:val="2"/>
            <w:tcBorders>
              <w:top w:val="single" w:color="auto" w:sz="4" w:space="0"/>
              <w:bottom w:val="single" w:color="auto" w:sz="4" w:space="0"/>
              <w:right w:val="single" w:color="auto" w:sz="4" w:space="0"/>
            </w:tcBorders>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r>
              <w:rPr>
                <w:rFonts w:hint="eastAsia" w:ascii="宋体" w:hAnsi="宋体" w:eastAsia="宋体" w:cs="宋体"/>
                <w:sz w:val="18"/>
                <w:szCs w:val="18"/>
                <w:lang w:val="en-US" w:eastAsia="zh-CN"/>
              </w:rPr>
              <w:t>95</w:t>
            </w:r>
            <w:r>
              <w:rPr>
                <w:rFonts w:hint="eastAsia" w:ascii="宋体" w:hAnsi="宋体" w:eastAsia="宋体" w:cs="宋体"/>
                <w:sz w:val="18"/>
                <w:szCs w:val="18"/>
              </w:rPr>
              <w:t>%</w:t>
            </w:r>
          </w:p>
        </w:tc>
        <w:tc>
          <w:tcPr>
            <w:tcW w:w="2346" w:type="dxa"/>
            <w:gridSpan w:val="2"/>
            <w:tcBorders>
              <w:top w:val="single" w:color="auto" w:sz="4" w:space="0"/>
              <w:left w:val="single" w:color="auto" w:sz="4" w:space="0"/>
              <w:bottom w:val="single" w:color="auto" w:sz="4" w:space="0"/>
            </w:tcBorders>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18" w:type="dxa"/>
            <w:vMerge w:val="continue"/>
            <w:vAlign w:val="center"/>
          </w:tcPr>
          <w:p>
            <w:pPr>
              <w:jc w:val="center"/>
              <w:rPr>
                <w:rFonts w:hint="eastAsia"/>
                <w:sz w:val="18"/>
                <w:szCs w:val="18"/>
              </w:rPr>
            </w:pPr>
          </w:p>
        </w:tc>
        <w:tc>
          <w:tcPr>
            <w:tcW w:w="989" w:type="dxa"/>
            <w:vMerge w:val="continue"/>
            <w:tcBorders>
              <w:right w:val="single" w:color="auto" w:sz="4" w:space="0"/>
            </w:tcBorders>
            <w:vAlign w:val="center"/>
          </w:tcPr>
          <w:p>
            <w:pPr>
              <w:jc w:val="center"/>
              <w:rPr>
                <w:rFonts w:hint="eastAsia"/>
                <w:sz w:val="18"/>
                <w:szCs w:val="18"/>
              </w:rPr>
            </w:pPr>
          </w:p>
        </w:tc>
        <w:tc>
          <w:tcPr>
            <w:tcW w:w="1365" w:type="dxa"/>
            <w:tcBorders>
              <w:left w:val="single" w:color="auto" w:sz="4" w:space="0"/>
            </w:tcBorders>
            <w:vAlign w:val="center"/>
          </w:tcPr>
          <w:p>
            <w:pPr>
              <w:jc w:val="center"/>
              <w:rPr>
                <w:rFonts w:hint="eastAsia"/>
                <w:sz w:val="18"/>
                <w:szCs w:val="18"/>
              </w:rPr>
            </w:pPr>
            <w:r>
              <w:rPr>
                <w:rFonts w:hint="eastAsia"/>
                <w:sz w:val="18"/>
                <w:szCs w:val="18"/>
              </w:rPr>
              <w:t>时效指标</w:t>
            </w:r>
          </w:p>
        </w:tc>
        <w:tc>
          <w:tcPr>
            <w:tcW w:w="1430" w:type="dxa"/>
            <w:gridSpan w:val="3"/>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报表及时率</w:t>
            </w:r>
            <w:r>
              <w:rPr>
                <w:rFonts w:hint="eastAsia" w:ascii="宋体" w:hAnsi="宋体" w:eastAsia="宋体" w:cs="宋体"/>
                <w:sz w:val="18"/>
                <w:szCs w:val="18"/>
              </w:rPr>
              <w:t>年度任务完成度</w:t>
            </w:r>
          </w:p>
        </w:tc>
        <w:tc>
          <w:tcPr>
            <w:tcW w:w="1325" w:type="dxa"/>
            <w:gridSpan w:val="2"/>
            <w:tcBorders>
              <w:right w:val="single" w:color="auto" w:sz="4" w:space="0"/>
            </w:tcBorders>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r>
              <w:rPr>
                <w:rFonts w:hint="eastAsia" w:ascii="宋体" w:hAnsi="宋体" w:eastAsia="宋体" w:cs="宋体"/>
                <w:sz w:val="18"/>
                <w:szCs w:val="18"/>
                <w:lang w:val="en-US" w:eastAsia="zh-CN"/>
              </w:rPr>
              <w:t>95</w:t>
            </w:r>
            <w:r>
              <w:rPr>
                <w:rFonts w:hint="eastAsia" w:ascii="宋体" w:hAnsi="宋体" w:eastAsia="宋体" w:cs="宋体"/>
                <w:sz w:val="18"/>
                <w:szCs w:val="18"/>
              </w:rPr>
              <w:t>%</w:t>
            </w:r>
          </w:p>
        </w:tc>
        <w:tc>
          <w:tcPr>
            <w:tcW w:w="2346" w:type="dxa"/>
            <w:gridSpan w:val="2"/>
            <w:tcBorders>
              <w:left w:val="single" w:color="auto" w:sz="4" w:space="0"/>
            </w:tcBorders>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18" w:type="dxa"/>
            <w:vMerge w:val="continue"/>
            <w:vAlign w:val="center"/>
          </w:tcPr>
          <w:p>
            <w:pPr>
              <w:jc w:val="center"/>
              <w:rPr>
                <w:rFonts w:hint="eastAsia"/>
                <w:sz w:val="18"/>
                <w:szCs w:val="18"/>
              </w:rPr>
            </w:pPr>
          </w:p>
        </w:tc>
        <w:tc>
          <w:tcPr>
            <w:tcW w:w="989" w:type="dxa"/>
            <w:vMerge w:val="continue"/>
            <w:tcBorders>
              <w:right w:val="single" w:color="auto" w:sz="4" w:space="0"/>
            </w:tcBorders>
            <w:vAlign w:val="center"/>
          </w:tcPr>
          <w:p>
            <w:pPr>
              <w:jc w:val="center"/>
              <w:rPr>
                <w:rFonts w:hint="eastAsia"/>
                <w:sz w:val="18"/>
                <w:szCs w:val="18"/>
              </w:rPr>
            </w:pPr>
          </w:p>
        </w:tc>
        <w:tc>
          <w:tcPr>
            <w:tcW w:w="1365" w:type="dxa"/>
            <w:tcBorders>
              <w:left w:val="single" w:color="auto" w:sz="4" w:space="0"/>
            </w:tcBorders>
            <w:vAlign w:val="center"/>
          </w:tcPr>
          <w:p>
            <w:pPr>
              <w:jc w:val="center"/>
              <w:rPr>
                <w:rFonts w:hint="eastAsia"/>
                <w:sz w:val="18"/>
                <w:szCs w:val="18"/>
              </w:rPr>
            </w:pPr>
            <w:r>
              <w:rPr>
                <w:rFonts w:hint="eastAsia"/>
                <w:sz w:val="18"/>
                <w:szCs w:val="18"/>
              </w:rPr>
              <w:t>成本指标</w:t>
            </w:r>
          </w:p>
        </w:tc>
        <w:tc>
          <w:tcPr>
            <w:tcW w:w="1430" w:type="dxa"/>
            <w:gridSpan w:val="3"/>
            <w:vAlign w:val="center"/>
          </w:tcPr>
          <w:p>
            <w:pPr>
              <w:jc w:val="center"/>
              <w:rPr>
                <w:rFonts w:hint="default" w:ascii="宋体" w:hAnsi="宋体" w:eastAsia="宋体" w:cs="宋体"/>
                <w:kern w:val="2"/>
                <w:sz w:val="18"/>
                <w:szCs w:val="18"/>
                <w:lang w:val="en-US" w:eastAsia="zh-CN" w:bidi="ar-SA"/>
              </w:rPr>
            </w:pPr>
            <w:r>
              <w:rPr>
                <w:rFonts w:hint="eastAsia" w:ascii="宋体" w:hAnsi="宋体" w:eastAsia="宋体" w:cs="宋体"/>
                <w:sz w:val="18"/>
                <w:szCs w:val="18"/>
                <w:lang w:eastAsia="zh-CN"/>
              </w:rPr>
              <w:t>统计员工资</w:t>
            </w:r>
            <w:r>
              <w:rPr>
                <w:rFonts w:hint="eastAsia" w:ascii="宋体" w:hAnsi="宋体" w:eastAsia="宋体" w:cs="宋体"/>
                <w:sz w:val="18"/>
                <w:szCs w:val="18"/>
                <w:lang w:val="en-US" w:eastAsia="zh-CN"/>
              </w:rPr>
              <w:t>及奖金</w:t>
            </w:r>
          </w:p>
        </w:tc>
        <w:tc>
          <w:tcPr>
            <w:tcW w:w="1325" w:type="dxa"/>
            <w:gridSpan w:val="2"/>
            <w:tcBorders>
              <w:right w:val="single" w:color="auto" w:sz="4" w:space="0"/>
            </w:tcBorders>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r>
              <w:rPr>
                <w:rFonts w:hint="eastAsia" w:ascii="宋体" w:hAnsi="宋体" w:eastAsia="宋体" w:cs="宋体"/>
                <w:sz w:val="18"/>
                <w:szCs w:val="18"/>
                <w:lang w:val="en-US" w:eastAsia="zh-CN"/>
              </w:rPr>
              <w:t>54万元</w:t>
            </w:r>
          </w:p>
        </w:tc>
        <w:tc>
          <w:tcPr>
            <w:tcW w:w="2346" w:type="dxa"/>
            <w:gridSpan w:val="2"/>
            <w:tcBorders>
              <w:left w:val="single" w:color="auto" w:sz="4" w:space="0"/>
            </w:tcBorders>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55" w:hRule="atLeast"/>
        </w:trPr>
        <w:tc>
          <w:tcPr>
            <w:tcW w:w="1618" w:type="dxa"/>
            <w:vMerge w:val="continue"/>
            <w:vAlign w:val="center"/>
          </w:tcPr>
          <w:p>
            <w:pPr>
              <w:jc w:val="center"/>
              <w:rPr>
                <w:rFonts w:hint="eastAsia"/>
                <w:sz w:val="18"/>
                <w:szCs w:val="18"/>
              </w:rPr>
            </w:pPr>
          </w:p>
        </w:tc>
        <w:tc>
          <w:tcPr>
            <w:tcW w:w="989" w:type="dxa"/>
            <w:vMerge w:val="continue"/>
            <w:tcBorders>
              <w:right w:val="single" w:color="auto" w:sz="4" w:space="0"/>
            </w:tcBorders>
            <w:vAlign w:val="center"/>
          </w:tcPr>
          <w:p>
            <w:pPr>
              <w:jc w:val="center"/>
              <w:rPr>
                <w:rFonts w:hint="eastAsia"/>
                <w:sz w:val="18"/>
                <w:szCs w:val="18"/>
              </w:rPr>
            </w:pPr>
          </w:p>
        </w:tc>
        <w:tc>
          <w:tcPr>
            <w:tcW w:w="1365" w:type="dxa"/>
            <w:tcBorders>
              <w:left w:val="single" w:color="auto" w:sz="4" w:space="0"/>
            </w:tcBorders>
            <w:vAlign w:val="center"/>
          </w:tcPr>
          <w:p>
            <w:pPr>
              <w:jc w:val="center"/>
              <w:rPr>
                <w:rFonts w:hint="eastAsia"/>
                <w:sz w:val="18"/>
                <w:szCs w:val="18"/>
              </w:rPr>
            </w:pPr>
            <w:r>
              <w:rPr>
                <w:rFonts w:hint="eastAsia"/>
                <w:sz w:val="18"/>
                <w:szCs w:val="18"/>
              </w:rPr>
              <w:t>社会效</w:t>
            </w:r>
          </w:p>
          <w:p>
            <w:pPr>
              <w:jc w:val="center"/>
              <w:rPr>
                <w:rFonts w:hint="eastAsia"/>
                <w:sz w:val="18"/>
                <w:szCs w:val="18"/>
              </w:rPr>
            </w:pPr>
            <w:r>
              <w:rPr>
                <w:rFonts w:hint="eastAsia"/>
                <w:sz w:val="18"/>
                <w:szCs w:val="18"/>
              </w:rPr>
              <w:t>益指标</w:t>
            </w:r>
          </w:p>
        </w:tc>
        <w:tc>
          <w:tcPr>
            <w:tcW w:w="1430" w:type="dxa"/>
            <w:gridSpan w:val="3"/>
            <w:vAlign w:val="center"/>
          </w:tcPr>
          <w:p>
            <w:pPr>
              <w:jc w:val="center"/>
              <w:rPr>
                <w:rFonts w:hint="eastAsia"/>
                <w:sz w:val="18"/>
                <w:szCs w:val="18"/>
              </w:rPr>
            </w:pPr>
            <w:r>
              <w:rPr>
                <w:rFonts w:hint="eastAsia" w:ascii="宋体" w:hAnsi="宋体" w:eastAsia="宋体" w:cs="宋体"/>
                <w:sz w:val="18"/>
                <w:szCs w:val="18"/>
                <w:lang w:eastAsia="zh-CN"/>
              </w:rPr>
              <w:t>为县委政府提供精准的工业发展数据，为县委政府决策提供了依据促进小微企业朝规模工业企业发展促进工业经济良性循环</w:t>
            </w:r>
          </w:p>
        </w:tc>
        <w:tc>
          <w:tcPr>
            <w:tcW w:w="1325" w:type="dxa"/>
            <w:gridSpan w:val="2"/>
            <w:tcBorders>
              <w:right w:val="single" w:color="auto" w:sz="4" w:space="0"/>
            </w:tcBorders>
            <w:vAlign w:val="center"/>
          </w:tcPr>
          <w:p>
            <w:pPr>
              <w:jc w:val="center"/>
              <w:rPr>
                <w:rFonts w:hint="eastAsia"/>
                <w:sz w:val="18"/>
                <w:szCs w:val="18"/>
              </w:rPr>
            </w:pPr>
            <w:r>
              <w:rPr>
                <w:rFonts w:hint="eastAsia" w:ascii="宋体" w:hAnsi="宋体" w:eastAsia="宋体" w:cs="宋体"/>
                <w:sz w:val="18"/>
                <w:szCs w:val="18"/>
              </w:rPr>
              <w:t>≥新增规模企业</w:t>
            </w:r>
            <w:r>
              <w:rPr>
                <w:rFonts w:hint="eastAsia" w:ascii="宋体" w:hAnsi="宋体" w:eastAsia="宋体" w:cs="宋体"/>
                <w:sz w:val="18"/>
                <w:szCs w:val="18"/>
                <w:lang w:val="en-US" w:eastAsia="zh-CN"/>
              </w:rPr>
              <w:t>10</w:t>
            </w:r>
            <w:r>
              <w:rPr>
                <w:rFonts w:hint="eastAsia" w:ascii="宋体" w:hAnsi="宋体" w:eastAsia="宋体" w:cs="宋体"/>
                <w:sz w:val="18"/>
                <w:szCs w:val="18"/>
              </w:rPr>
              <w:t>家</w:t>
            </w:r>
          </w:p>
        </w:tc>
        <w:tc>
          <w:tcPr>
            <w:tcW w:w="2346" w:type="dxa"/>
            <w:gridSpan w:val="2"/>
            <w:tcBorders>
              <w:left w:val="single" w:color="auto" w:sz="4" w:space="0"/>
            </w:tcBorders>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18" w:type="dxa"/>
            <w:vMerge w:val="continue"/>
            <w:tcBorders>
              <w:right w:val="nil"/>
            </w:tcBorders>
            <w:vAlign w:val="center"/>
          </w:tcPr>
          <w:p>
            <w:pPr>
              <w:jc w:val="center"/>
              <w:rPr>
                <w:rFonts w:hint="eastAsia"/>
                <w:sz w:val="18"/>
                <w:szCs w:val="18"/>
              </w:rPr>
            </w:pPr>
          </w:p>
        </w:tc>
        <w:tc>
          <w:tcPr>
            <w:tcW w:w="989" w:type="dxa"/>
            <w:vMerge w:val="continue"/>
            <w:tcBorders>
              <w:left w:val="nil"/>
              <w:right w:val="nil"/>
            </w:tcBorders>
            <w:vAlign w:val="center"/>
          </w:tcPr>
          <w:p>
            <w:pPr>
              <w:jc w:val="center"/>
              <w:rPr>
                <w:rFonts w:hint="eastAsia"/>
                <w:sz w:val="18"/>
                <w:szCs w:val="18"/>
              </w:rPr>
            </w:pPr>
          </w:p>
        </w:tc>
        <w:tc>
          <w:tcPr>
            <w:tcW w:w="1365" w:type="dxa"/>
            <w:tcBorders>
              <w:left w:val="single" w:color="auto" w:sz="4" w:space="0"/>
            </w:tcBorders>
            <w:vAlign w:val="center"/>
          </w:tcPr>
          <w:p>
            <w:pPr>
              <w:jc w:val="center"/>
              <w:rPr>
                <w:rFonts w:hint="eastAsia" w:eastAsiaTheme="minorEastAsia"/>
                <w:sz w:val="18"/>
                <w:szCs w:val="18"/>
                <w:lang w:eastAsia="zh-CN"/>
              </w:rPr>
            </w:pPr>
            <w:r>
              <w:rPr>
                <w:rFonts w:hint="eastAsia"/>
                <w:sz w:val="18"/>
                <w:szCs w:val="18"/>
                <w:lang w:eastAsia="zh-CN"/>
              </w:rPr>
              <w:t>社会公众或服务对象满意度</w:t>
            </w:r>
          </w:p>
        </w:tc>
        <w:tc>
          <w:tcPr>
            <w:tcW w:w="1430" w:type="dxa"/>
            <w:gridSpan w:val="3"/>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受益群众满意度</w:t>
            </w:r>
          </w:p>
        </w:tc>
        <w:tc>
          <w:tcPr>
            <w:tcW w:w="1325" w:type="dxa"/>
            <w:gridSpan w:val="2"/>
            <w:tcBorders>
              <w:right w:val="single" w:color="auto" w:sz="4" w:space="0"/>
            </w:tcBorders>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≥9</w:t>
            </w:r>
            <w:r>
              <w:rPr>
                <w:rFonts w:hint="eastAsia" w:ascii="宋体" w:hAnsi="宋体" w:eastAsia="宋体" w:cs="宋体"/>
                <w:sz w:val="18"/>
                <w:szCs w:val="18"/>
                <w:lang w:val="en-US" w:eastAsia="zh-CN"/>
              </w:rPr>
              <w:t>5</w:t>
            </w:r>
            <w:r>
              <w:rPr>
                <w:rFonts w:hint="eastAsia" w:ascii="宋体" w:hAnsi="宋体" w:eastAsia="宋体" w:cs="宋体"/>
                <w:sz w:val="18"/>
                <w:szCs w:val="18"/>
              </w:rPr>
              <w:t>%</w:t>
            </w:r>
          </w:p>
        </w:tc>
        <w:tc>
          <w:tcPr>
            <w:tcW w:w="2346" w:type="dxa"/>
            <w:gridSpan w:val="2"/>
            <w:tcBorders>
              <w:left w:val="single" w:color="auto" w:sz="4" w:space="0"/>
            </w:tcBorders>
            <w:vAlign w:val="center"/>
          </w:tcPr>
          <w:p>
            <w:pPr>
              <w:jc w:val="center"/>
              <w:rPr>
                <w:rFonts w:hint="eastAsia" w:ascii="宋体" w:hAnsi="宋体" w:eastAsia="宋体" w:cs="宋体"/>
                <w:kern w:val="2"/>
                <w:sz w:val="24"/>
                <w:szCs w:val="24"/>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9" w:type="dxa"/>
            <w:gridSpan w:val="9"/>
            <w:tcBorders>
              <w:left w:val="nil"/>
              <w:bottom w:val="nil"/>
              <w:right w:val="nil"/>
            </w:tcBorders>
            <w:vAlign w:val="center"/>
          </w:tcPr>
          <w:p>
            <w:pPr>
              <w:jc w:val="center"/>
              <w:rPr>
                <w:rFonts w:hint="default" w:eastAsiaTheme="minorEastAsia"/>
                <w:sz w:val="18"/>
                <w:szCs w:val="18"/>
                <w:lang w:val="en-US" w:eastAsia="zh-CN"/>
              </w:rPr>
            </w:pPr>
          </w:p>
        </w:tc>
        <w:tc>
          <w:tcPr>
            <w:tcW w:w="1984" w:type="dxa"/>
            <w:tcBorders>
              <w:left w:val="nil"/>
              <w:bottom w:val="nil"/>
              <w:right w:val="nil"/>
            </w:tcBorders>
            <w:vAlign w:val="center"/>
          </w:tcPr>
          <w:p>
            <w:pPr>
              <w:jc w:val="center"/>
              <w:rPr>
                <w:rFonts w:hint="eastAsia"/>
                <w:sz w:val="18"/>
                <w:szCs w:val="18"/>
              </w:rPr>
            </w:pPr>
          </w:p>
        </w:tc>
      </w:tr>
    </w:tbl>
    <w:p>
      <w:pPr>
        <w:tabs>
          <w:tab w:val="left" w:pos="6396"/>
        </w:tabs>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eastAsia="zh-CN"/>
        </w:rPr>
        <w:t>填表人</w:t>
      </w:r>
      <w:r>
        <w:rPr>
          <w:rFonts w:hint="eastAsia" w:asciiTheme="majorEastAsia" w:hAnsiTheme="majorEastAsia" w:eastAsiaTheme="majorEastAsia" w:cstheme="majorEastAsia"/>
          <w:sz w:val="24"/>
          <w:szCs w:val="24"/>
          <w:lang w:val="en-US" w:eastAsia="zh-CN"/>
        </w:rPr>
        <w:t xml:space="preserve">:李辉雄 </w:t>
      </w:r>
      <w:bookmarkStart w:id="0" w:name="_GoBack"/>
      <w:bookmarkEnd w:id="0"/>
      <w:r>
        <w:rPr>
          <w:rFonts w:hint="eastAsia" w:asciiTheme="majorEastAsia" w:hAnsiTheme="majorEastAsia" w:eastAsiaTheme="majorEastAsia" w:cstheme="majorEastAsia"/>
          <w:sz w:val="24"/>
          <w:szCs w:val="24"/>
          <w:lang w:val="en-US" w:eastAsia="zh-CN"/>
        </w:rPr>
        <w:t>填报日期:2022.4.10 联系电话:18929918585 单位负责人签字:</w:t>
      </w:r>
    </w:p>
    <w:p/>
    <w:sectPr>
      <w:pgSz w:w="11906" w:h="16838"/>
      <w:pgMar w:top="1270"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jMWQxYzJiOWFkY2ViZDU1NmE1NDM4ZWE4NDE1YWQifQ=="/>
  </w:docVars>
  <w:rsids>
    <w:rsidRoot w:val="21335E6D"/>
    <w:rsid w:val="03945F3C"/>
    <w:rsid w:val="0FBB66CB"/>
    <w:rsid w:val="1983099E"/>
    <w:rsid w:val="21335E6D"/>
    <w:rsid w:val="362F5D1C"/>
    <w:rsid w:val="39BA56B7"/>
    <w:rsid w:val="498428D2"/>
    <w:rsid w:val="74947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349</Words>
  <Characters>397</Characters>
  <Lines>0</Lines>
  <Paragraphs>0</Paragraphs>
  <TotalTime>2</TotalTime>
  <ScaleCrop>false</ScaleCrop>
  <LinksUpToDate>false</LinksUpToDate>
  <CharactersWithSpaces>434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2021-04-25T03:07:00Z</dcterms:created>
  <dc:creator>Administrator</dc:creator>
  <cp:lastModifiedBy>admin</cp:lastModifiedBy>
  <cp:lastPrinted>2022-05-20T03:38:49Z</cp:lastPrinted>
  <dcterms:modified xsi:type="dcterms:W3CDTF">2022-05-20T03:39:39Z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87A70884AA704EC792CBD3C9E8EF3D7E</vt:lpwstr>
  </property>
</Properties>
</file>