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0EC" w:rsidRDefault="006174D5">
      <w:pPr>
        <w:jc w:val="center"/>
        <w:rPr>
          <w:b/>
          <w:bCs/>
          <w:sz w:val="52"/>
          <w:szCs w:val="52"/>
        </w:rPr>
      </w:pPr>
      <w:r>
        <w:rPr>
          <w:rFonts w:hint="eastAsia"/>
          <w:b/>
          <w:bCs/>
          <w:sz w:val="52"/>
          <w:szCs w:val="52"/>
        </w:rPr>
        <w:t>衡东县政务事项办事指南</w:t>
      </w:r>
    </w:p>
    <w:p w:rsidR="002700EC" w:rsidRDefault="002700EC">
      <w:pPr>
        <w:jc w:val="center"/>
        <w:rPr>
          <w:rFonts w:ascii="宋体" w:eastAsia="宋体" w:hAnsi="宋体" w:cs="宋体"/>
          <w:b/>
          <w:bCs/>
          <w:kern w:val="0"/>
          <w:sz w:val="28"/>
          <w:szCs w:val="28"/>
        </w:rPr>
      </w:pPr>
    </w:p>
    <w:p w:rsidR="002700EC" w:rsidRDefault="006174D5">
      <w:pPr>
        <w:pStyle w:val="3"/>
        <w:widowControl/>
        <w:shd w:val="clear" w:color="auto" w:fill="FFFFFF"/>
        <w:spacing w:before="0" w:beforeAutospacing="0" w:after="0" w:afterAutospacing="0" w:line="17" w:lineRule="atLeast"/>
        <w:rPr>
          <w:rFonts w:cs="宋体" w:hint="default"/>
          <w:sz w:val="28"/>
          <w:szCs w:val="28"/>
        </w:rPr>
      </w:pPr>
      <w:r>
        <w:rPr>
          <w:rFonts w:cs="宋体"/>
          <w:sz w:val="28"/>
          <w:szCs w:val="28"/>
        </w:rPr>
        <w:t>一、事项名称：最低生活保障对象认定、保障金给付</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二、服务对象：自然人</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三、受理条件：</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最低生活保障申请办事指南</w:t>
      </w:r>
    </w:p>
    <w:p w:rsidR="002700EC" w:rsidRDefault="002700EC">
      <w:pPr>
        <w:jc w:val="left"/>
        <w:rPr>
          <w:rFonts w:ascii="宋体" w:eastAsia="宋体" w:hAnsi="宋体" w:cs="宋体"/>
          <w:b/>
          <w:bCs/>
          <w:kern w:val="0"/>
          <w:sz w:val="28"/>
          <w:szCs w:val="28"/>
        </w:rPr>
      </w:pP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1.具有本市常住户口、共同生活的家庭成员人均收入低于当地最低生活保障标准，且家庭财产状况符合当地最低生活保障规定的家庭，可以申请最低生活保障。</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2.由户主或者其代理人以户主的名义向户籍所在地乡镇人民政府（街道办事处）提出书面申请。申请最低生活保障要以家庭为单位，按照规定提交相关材料，书面声明家庭收入和财产状况，并授权核查家庭经济状况，由全体家庭成员签字确认。</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3.由乡镇人民政府（街道办事处）通过县级居民家庭经济状况核对机构对申请家庭进行经济状况核对，符合条件的申请家庭，乡镇人民政府（街道办事处）对其入户调查。</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4.入户调查结束后，乡镇人民政府（街道办事处）组织村（居）评议小组对申请人的家庭收入、财产状况及入户调查结果的真实性进行民主评议。民主评议后，对入户调查、民主评议和审核结果公开张榜公示7天，公示期无异议的，乡镇人民政府（街道办事处）将材料和审核意见上报县（市、区）民政局。</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lastRenderedPageBreak/>
        <w:t>5.县市区民政局全面审查乡镇人民政府（街道办事处）上报的调查材料和审核意见，并按不低于30%比例入户抽查，对符合条件的申请予以批准，并在申请人所在村（社区）张榜公示申请人姓名、家庭成员、拟保障金额，公示期7天，公示无异议的，发放《最低生活保障金领取证》。对不符合条件的，以书面形式通知申请人并说明理由。</w:t>
      </w:r>
    </w:p>
    <w:p w:rsidR="002700EC" w:rsidRDefault="006174D5">
      <w:pPr>
        <w:numPr>
          <w:ilvl w:val="0"/>
          <w:numId w:val="1"/>
        </w:numPr>
        <w:jc w:val="left"/>
        <w:rPr>
          <w:rFonts w:ascii="宋体" w:eastAsia="宋体" w:hAnsi="宋体" w:cs="宋体"/>
          <w:b/>
          <w:bCs/>
          <w:kern w:val="0"/>
          <w:sz w:val="28"/>
          <w:szCs w:val="28"/>
        </w:rPr>
      </w:pPr>
      <w:r>
        <w:rPr>
          <w:rFonts w:ascii="宋体" w:eastAsia="宋体" w:hAnsi="宋体" w:cs="宋体" w:hint="eastAsia"/>
          <w:b/>
          <w:bCs/>
          <w:kern w:val="0"/>
          <w:sz w:val="28"/>
          <w:szCs w:val="28"/>
        </w:rPr>
        <w:t>法定时限：90个工作日</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五、承诺时限: 30个工作日</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六、申请材料清单：</w:t>
      </w:r>
    </w:p>
    <w:p w:rsidR="002700EC" w:rsidRDefault="00207CB2" w:rsidP="00207CB2">
      <w:pPr>
        <w:jc w:val="left"/>
        <w:rPr>
          <w:rFonts w:ascii="宋体" w:eastAsia="宋体" w:hAnsi="宋体" w:cs="宋体"/>
          <w:b/>
          <w:bCs/>
          <w:kern w:val="0"/>
          <w:sz w:val="28"/>
          <w:szCs w:val="28"/>
        </w:rPr>
      </w:pPr>
      <w:r w:rsidRPr="00207CB2">
        <w:rPr>
          <w:rFonts w:ascii="宋体" w:eastAsia="宋体" w:hAnsi="宋体" w:cs="宋体" w:hint="eastAsia"/>
          <w:b/>
          <w:bCs/>
          <w:kern w:val="0"/>
          <w:sz w:val="28"/>
          <w:szCs w:val="28"/>
        </w:rPr>
        <w:t>1、户口本（整本均需要提供，包含首页，更新日期必须为1年以内，时间超过1年的，到派出所更新后提供）；  2、家庭经济状况核对授权书（此资料乡镇存留）；   3、救助申请家庭诚信承诺书（电子表第2页，必须申请人签字按手印）；   4、身份证复印件（正反面，不能用户口页替代）；   5、申请人一卡通存折复印件（存折与存折持有人身份证复印在同一张纸上）；   6、残疾证复印件（第1、2页都需要复印）；    7、婚姻证明（1、结婚证；2、离婚证和离婚协议一并提供；3、法院判决书）；   8、在读证明（幼儿园至大学阶段均需要提供）；    9、慢性病或者重病必须提供二级以上医院开具的疾病诊断证明书复印件（近12个月）；   10、刑满释放人员必须提供释放证明复印件；    11、医疗费用结算单复印件（近12个月的盖章票据）；    12、出院记录复印件；    13、各类刚性支出相应的发票（近12个月，如学费收费票据、房租合同等）；    14、死亡证明（原则上必须派出所出具的户口注销证明或者殡仪馆出具的</w:t>
      </w:r>
      <w:r w:rsidRPr="00207CB2">
        <w:rPr>
          <w:rFonts w:ascii="宋体" w:eastAsia="宋体" w:hAnsi="宋体" w:cs="宋体" w:hint="eastAsia"/>
          <w:b/>
          <w:bCs/>
          <w:kern w:val="0"/>
          <w:sz w:val="28"/>
          <w:szCs w:val="28"/>
        </w:rPr>
        <w:lastRenderedPageBreak/>
        <w:t>火化证明）；    15、收入证明（原则上务工人员需提供收入证明）；    16、初审结果公示原件以及在村/社区公示栏进行公示的照片（乡镇提供，公示照片中的公示内容和公示地点需清晰可见）；    17、家庭经济状况核对结果（乡镇盖章后由乡镇提供）；    18、特殊人员备案表原件（乡镇盖章后由乡镇提供）。"</w:t>
      </w:r>
      <w:r w:rsidRPr="00207CB2">
        <w:rPr>
          <w:rFonts w:ascii="宋体" w:eastAsia="宋体" w:hAnsi="宋体" w:cs="宋体" w:hint="eastAsia"/>
          <w:b/>
          <w:bCs/>
          <w:kern w:val="0"/>
          <w:sz w:val="28"/>
          <w:szCs w:val="28"/>
        </w:rPr>
        <w:tab/>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七、咨询电话：0734-5222243</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八、投诉电话：0734-5222243   或 0734-12345</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九、办理环节：</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 xml:space="preserve">受理：谭新玲、李腊梅    审核：王辉雄   办结：谭新玲、李腊梅 </w:t>
      </w:r>
    </w:p>
    <w:p w:rsidR="002700EC" w:rsidRDefault="006174D5">
      <w:pPr>
        <w:jc w:val="left"/>
        <w:rPr>
          <w:rFonts w:ascii="宋体" w:eastAsia="宋体" w:hAnsi="宋体" w:cs="宋体"/>
          <w:b/>
          <w:bCs/>
          <w:kern w:val="0"/>
          <w:sz w:val="28"/>
          <w:szCs w:val="28"/>
        </w:rPr>
      </w:pPr>
      <w:r>
        <w:rPr>
          <w:rFonts w:ascii="宋体" w:eastAsia="宋体" w:hAnsi="宋体" w:cs="宋体" w:hint="eastAsia"/>
          <w:b/>
          <w:bCs/>
          <w:kern w:val="0"/>
          <w:sz w:val="28"/>
          <w:szCs w:val="28"/>
        </w:rPr>
        <w:t>十、办理地址：</w:t>
      </w:r>
    </w:p>
    <w:p w:rsidR="002700EC" w:rsidRDefault="006174D5">
      <w:pPr>
        <w:ind w:firstLineChars="200" w:firstLine="562"/>
        <w:jc w:val="left"/>
        <w:rPr>
          <w:rFonts w:ascii="宋体" w:eastAsia="宋体" w:hAnsi="宋体" w:cs="宋体"/>
          <w:b/>
          <w:bCs/>
          <w:kern w:val="0"/>
          <w:sz w:val="28"/>
          <w:szCs w:val="28"/>
        </w:rPr>
      </w:pPr>
      <w:r>
        <w:rPr>
          <w:rFonts w:ascii="宋体" w:eastAsia="宋体" w:hAnsi="宋体" w:cs="宋体" w:hint="eastAsia"/>
          <w:b/>
          <w:bCs/>
          <w:kern w:val="0"/>
          <w:sz w:val="28"/>
          <w:szCs w:val="28"/>
        </w:rPr>
        <w:t>湖南省衡阳市衡东县兴衡东路与洣江大道交叉口政务中心衡东县民政局行政审批窗口</w:t>
      </w:r>
    </w:p>
    <w:p w:rsidR="002700EC" w:rsidRDefault="002700EC">
      <w:pPr>
        <w:rPr>
          <w:rFonts w:ascii="宋体" w:eastAsia="宋体" w:hAnsi="宋体" w:cs="宋体"/>
          <w:b/>
          <w:bCs/>
          <w:kern w:val="0"/>
          <w:sz w:val="28"/>
          <w:szCs w:val="28"/>
        </w:rPr>
      </w:pPr>
    </w:p>
    <w:sectPr w:rsidR="002700EC" w:rsidSect="002700E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20D089"/>
    <w:multiLevelType w:val="singleLevel"/>
    <w:tmpl w:val="F820D089"/>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2700EC"/>
    <w:rsid w:val="00207CB2"/>
    <w:rsid w:val="002700EC"/>
    <w:rsid w:val="006174D5"/>
    <w:rsid w:val="00886F3D"/>
    <w:rsid w:val="00A25C35"/>
    <w:rsid w:val="04552957"/>
    <w:rsid w:val="048D5772"/>
    <w:rsid w:val="084B6C7C"/>
    <w:rsid w:val="0C612994"/>
    <w:rsid w:val="0F544CD7"/>
    <w:rsid w:val="0FD250BE"/>
    <w:rsid w:val="15AD3F4F"/>
    <w:rsid w:val="1A0A37C4"/>
    <w:rsid w:val="203166CB"/>
    <w:rsid w:val="2CDF39DD"/>
    <w:rsid w:val="2CFB77FD"/>
    <w:rsid w:val="2FAC745C"/>
    <w:rsid w:val="332041EE"/>
    <w:rsid w:val="37996C34"/>
    <w:rsid w:val="37A67753"/>
    <w:rsid w:val="39D91AAE"/>
    <w:rsid w:val="402F5D66"/>
    <w:rsid w:val="460E052B"/>
    <w:rsid w:val="50A75B54"/>
    <w:rsid w:val="53D41080"/>
    <w:rsid w:val="581557F8"/>
    <w:rsid w:val="5F06197B"/>
    <w:rsid w:val="65516AFC"/>
    <w:rsid w:val="6C2D04FD"/>
    <w:rsid w:val="741A3EBC"/>
    <w:rsid w:val="781739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00EC"/>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2700EC"/>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210</Words>
  <Characters>1200</Characters>
  <Application>Microsoft Office Word</Application>
  <DocSecurity>0</DocSecurity>
  <Lines>10</Lines>
  <Paragraphs>2</Paragraphs>
  <ScaleCrop>false</ScaleCrop>
  <Company/>
  <LinksUpToDate>false</LinksUpToDate>
  <CharactersWithSpaces>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王辉雄</cp:lastModifiedBy>
  <cp:revision>3</cp:revision>
  <dcterms:created xsi:type="dcterms:W3CDTF">2022-07-11T02:47:00Z</dcterms:created>
  <dcterms:modified xsi:type="dcterms:W3CDTF">2022-08-17T00:58:00Z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076E3F5F72A749ABAC64B05473DFC36E</vt:lpwstr>
  </property>
</Properties>
</file>