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8656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069"/>
        <w:gridCol w:w="1045"/>
        <w:gridCol w:w="505"/>
        <w:gridCol w:w="1172"/>
        <w:gridCol w:w="863"/>
        <w:gridCol w:w="897"/>
        <w:gridCol w:w="1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79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1.19个村的简易村庄规划编制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2.</w:t>
            </w:r>
            <w:r>
              <w:rPr>
                <w:rFonts w:hint="default"/>
                <w:sz w:val="15"/>
                <w:szCs w:val="15"/>
                <w:lang w:val="en-US" w:eastAsia="zh-CN"/>
              </w:rPr>
              <w:t>“恢复属性”县级补充调查、核实与建库工作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</w:t>
            </w:r>
            <w:r>
              <w:rPr>
                <w:rFonts w:hint="default"/>
                <w:sz w:val="15"/>
                <w:szCs w:val="15"/>
                <w:lang w:val="en-US" w:eastAsia="zh-CN"/>
              </w:rPr>
              <w:t>“夏季攻势”砂石土矿专项整治问题整改销号工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作</w:t>
            </w: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24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衡东县自然资源局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49万元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1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2022年1－12月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1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完成洣水镇仙林村等19个村的简易村庄规划编制。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完成标注“恢复属性”县级补充调查、核实与建库工作。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“夏季攻势”砂石土矿专项整治问题整改销号工作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11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1.完成洣水镇仙林村等19个村的简易村庄规划编制。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完成标注“恢复属性”县级补充调查、核实与建库工作。</w:t>
            </w:r>
          </w:p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“夏季攻势”砂石土矿专项整治问题整改销号工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3"/>
                <w:szCs w:val="13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本年度绩效指标</w:t>
            </w:r>
          </w:p>
        </w:tc>
        <w:tc>
          <w:tcPr>
            <w:tcW w:w="10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一级指标</w:t>
            </w:r>
          </w:p>
        </w:tc>
        <w:tc>
          <w:tcPr>
            <w:tcW w:w="10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二级指标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三级</w:t>
            </w:r>
            <w:r>
              <w:rPr>
                <w:rFonts w:hint="eastAsia"/>
                <w:sz w:val="15"/>
                <w:szCs w:val="15"/>
                <w:lang w:eastAsia="zh-CN"/>
              </w:rPr>
              <w:t>指标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指标值及单位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产出</w:t>
            </w:r>
            <w:r>
              <w:rPr>
                <w:rFonts w:hint="eastAsia"/>
                <w:sz w:val="15"/>
                <w:szCs w:val="15"/>
              </w:rPr>
              <w:t>指标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简易村庄规划编制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19个村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完成19个村的村庄规划编制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建立耕地后备资源调查数据库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1个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通过评审验收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砂石土矿专项目整治</w:t>
            </w:r>
          </w:p>
        </w:tc>
        <w:tc>
          <w:tcPr>
            <w:tcW w:w="89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7处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完成整改工作过行销号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质量指标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砂石土矿专项目整治</w:t>
            </w:r>
          </w:p>
        </w:tc>
        <w:tc>
          <w:tcPr>
            <w:tcW w:w="8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合格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整改销号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建立耕地后备资源调查数据库</w:t>
            </w:r>
          </w:p>
        </w:tc>
        <w:tc>
          <w:tcPr>
            <w:tcW w:w="8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合格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通过省厅验收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村庄规划编制等</w:t>
            </w:r>
          </w:p>
        </w:tc>
        <w:tc>
          <w:tcPr>
            <w:tcW w:w="8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合格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完成村庄规划编制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时效指标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实施期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2022年1－12月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2022年1－12月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成本指标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村庄规划编制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≤19万元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按预算执行不超标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建立耕地后备资源调查数据库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≤20万元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今年支付约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砂石土矿专项目整治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≤10万元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按预算执行不超标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生态效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益指标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合理编制村庄规划，美化人居环境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≥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80%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合理编制村庄规划，美化人居环境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可持续影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响指标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加强自然资源的保护和合理开发利用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≥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90%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可持续影响进一步加强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0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社会公众或服务对象满意度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受益群众满意度</w:t>
            </w:r>
          </w:p>
        </w:tc>
        <w:tc>
          <w:tcPr>
            <w:tcW w:w="8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≤</w:t>
            </w:r>
            <w:r>
              <w:rPr>
                <w:rFonts w:hint="eastAsia"/>
                <w:sz w:val="15"/>
                <w:szCs w:val="15"/>
              </w:rPr>
              <w:t>100％</w:t>
            </w:r>
          </w:p>
        </w:tc>
        <w:tc>
          <w:tcPr>
            <w:tcW w:w="15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受益</w:t>
            </w:r>
            <w:bookmarkStart w:id="0" w:name="_GoBack"/>
            <w:bookmarkEnd w:id="0"/>
            <w:r>
              <w:rPr>
                <w:rFonts w:hint="eastAsia"/>
                <w:sz w:val="15"/>
                <w:szCs w:val="15"/>
              </w:rPr>
              <w:t>群众满意度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≤</w:t>
            </w:r>
            <w:r>
              <w:rPr>
                <w:rFonts w:hint="eastAsia"/>
                <w:sz w:val="15"/>
                <w:szCs w:val="15"/>
              </w:rPr>
              <w:t>100％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</w:tr>
    </w:tbl>
    <w:p>
      <w:pPr>
        <w:tabs>
          <w:tab w:val="left" w:pos="6396"/>
        </w:tabs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夏娟 填报日期:2022年4月11日 联系电话:    单位负责人签字: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3DD1"/>
    <w:multiLevelType w:val="singleLevel"/>
    <w:tmpl w:val="69153D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CB83CF5"/>
    <w:rsid w:val="21335E6D"/>
    <w:rsid w:val="277665E3"/>
    <w:rsid w:val="2FBB1171"/>
    <w:rsid w:val="2FFE3F55"/>
    <w:rsid w:val="3BF94655"/>
    <w:rsid w:val="498428D2"/>
    <w:rsid w:val="558E3D18"/>
    <w:rsid w:val="60BD3209"/>
    <w:rsid w:val="6DDE6313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2022-05-25T02:11:26Z</cp:lastPrinted>
  <dcterms:modified xsi:type="dcterms:W3CDTF">2022-05-25T02:11:30Z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