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w w:val="98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w w:val="98"/>
          <w:sz w:val="36"/>
          <w:szCs w:val="36"/>
        </w:rPr>
        <w:t>关于做好2021年</w:t>
      </w:r>
      <w:r>
        <w:rPr>
          <w:rFonts w:hint="eastAsia" w:ascii="黑体" w:hAnsi="黑体" w:eastAsia="黑体" w:cs="黑体"/>
          <w:w w:val="98"/>
          <w:sz w:val="36"/>
          <w:szCs w:val="36"/>
          <w:lang w:eastAsia="zh-CN"/>
        </w:rPr>
        <w:t>全省先进种粮家庭农场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w w:val="98"/>
          <w:sz w:val="36"/>
          <w:szCs w:val="36"/>
          <w:lang w:eastAsia="zh-CN"/>
        </w:rPr>
        <w:t>申报与核查</w:t>
      </w:r>
      <w:r>
        <w:rPr>
          <w:rFonts w:hint="eastAsia" w:ascii="黑体" w:hAnsi="黑体" w:eastAsia="黑体" w:cs="黑体"/>
          <w:w w:val="98"/>
          <w:sz w:val="36"/>
          <w:szCs w:val="36"/>
        </w:rPr>
        <w:t>工作的</w:t>
      </w:r>
      <w:r>
        <w:rPr>
          <w:rFonts w:hint="eastAsia" w:ascii="黑体" w:hAnsi="黑体" w:eastAsia="黑体" w:cs="黑体"/>
          <w:sz w:val="36"/>
          <w:szCs w:val="36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cs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各乡镇人民政府、县直有关单位</w:t>
      </w:r>
      <w:bookmarkStart w:id="0" w:name="_GoBack"/>
      <w:bookmarkEnd w:id="0"/>
      <w:r>
        <w:rPr>
          <w:rFonts w:hint="eastAsia" w:ascii="仿宋" w:hAnsi="仿宋" w:cs="仿宋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cs="仿宋"/>
          <w:szCs w:val="32"/>
          <w:lang w:eastAsia="zh-CN"/>
        </w:rPr>
      </w:pPr>
      <w:r>
        <w:rPr>
          <w:rFonts w:hint="eastAsia" w:ascii="仿宋" w:hAnsi="仿宋" w:cs="仿宋"/>
          <w:szCs w:val="32"/>
        </w:rPr>
        <w:t>为保障国家粮食安全，推动粮食生产高质量发展，提升</w:t>
      </w:r>
      <w:r>
        <w:rPr>
          <w:rFonts w:hint="eastAsia" w:ascii="仿宋" w:hAnsi="仿宋" w:cs="仿宋"/>
          <w:szCs w:val="32"/>
          <w:lang w:eastAsia="zh-CN"/>
        </w:rPr>
        <w:t>种粮家庭农场生产</w:t>
      </w:r>
      <w:r>
        <w:rPr>
          <w:rFonts w:hint="eastAsia" w:ascii="仿宋" w:hAnsi="仿宋" w:cs="仿宋"/>
          <w:szCs w:val="32"/>
        </w:rPr>
        <w:t>积极性，根据</w:t>
      </w:r>
      <w:r>
        <w:rPr>
          <w:rFonts w:hint="eastAsia" w:ascii="仿宋" w:hAnsi="仿宋" w:cs="仿宋"/>
          <w:szCs w:val="32"/>
          <w:lang w:eastAsia="zh-CN"/>
        </w:rPr>
        <w:t>湖南省农业农村厅</w:t>
      </w:r>
      <w:r>
        <w:rPr>
          <w:rFonts w:hint="eastAsia" w:ascii="仿宋" w:hAnsi="仿宋" w:cs="仿宋"/>
          <w:szCs w:val="32"/>
        </w:rPr>
        <w:t>印发</w:t>
      </w:r>
      <w:r>
        <w:rPr>
          <w:rFonts w:hint="eastAsia" w:ascii="仿宋" w:hAnsi="仿宋" w:cs="仿宋"/>
          <w:szCs w:val="32"/>
          <w:lang w:eastAsia="zh-CN"/>
        </w:rPr>
        <w:t>的</w:t>
      </w:r>
      <w:r>
        <w:rPr>
          <w:rFonts w:hint="eastAsia" w:ascii="仿宋" w:hAnsi="仿宋" w:cs="仿宋"/>
          <w:szCs w:val="32"/>
        </w:rPr>
        <w:t>《</w:t>
      </w:r>
      <w:r>
        <w:rPr>
          <w:rFonts w:hint="eastAsia" w:ascii="仿宋" w:hAnsi="仿宋" w:cs="仿宋"/>
          <w:szCs w:val="32"/>
          <w:lang w:eastAsia="zh-CN"/>
        </w:rPr>
        <w:t>关于开展</w:t>
      </w:r>
      <w:r>
        <w:rPr>
          <w:rFonts w:hint="eastAsia" w:ascii="仿宋" w:hAnsi="仿宋" w:cs="仿宋"/>
          <w:szCs w:val="32"/>
          <w:lang w:val="en-US" w:eastAsia="zh-CN"/>
        </w:rPr>
        <w:t>2021年粮食生产和耕地抛荒治理评先工作的通知</w:t>
      </w:r>
      <w:r>
        <w:rPr>
          <w:rFonts w:hint="eastAsia" w:ascii="仿宋" w:hAnsi="仿宋" w:cs="仿宋"/>
          <w:szCs w:val="32"/>
        </w:rPr>
        <w:t>》</w:t>
      </w:r>
      <w:r>
        <w:rPr>
          <w:rFonts w:hint="eastAsia" w:ascii="仿宋" w:hAnsi="仿宋" w:cs="仿宋"/>
          <w:szCs w:val="32"/>
          <w:lang w:eastAsia="zh-CN"/>
        </w:rPr>
        <w:t>文件要求</w:t>
      </w:r>
      <w:r>
        <w:rPr>
          <w:rFonts w:hint="eastAsia" w:ascii="仿宋" w:hAnsi="仿宋" w:cs="仿宋"/>
          <w:szCs w:val="32"/>
        </w:rPr>
        <w:t>，现就做好衡东县2021年</w:t>
      </w:r>
      <w:r>
        <w:rPr>
          <w:rFonts w:hint="eastAsia" w:ascii="仿宋" w:hAnsi="仿宋" w:cs="仿宋"/>
          <w:szCs w:val="32"/>
          <w:lang w:eastAsia="zh-CN"/>
        </w:rPr>
        <w:t>全省先进种粮家庭农场的申报与核查工作通知如下：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一、申报</w:t>
      </w:r>
      <w:r>
        <w:rPr>
          <w:rFonts w:hint="eastAsia" w:ascii="黑体" w:hAnsi="黑体" w:eastAsia="黑体" w:cs="黑体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cs="仿宋"/>
          <w:szCs w:val="32"/>
          <w:lang w:eastAsia="zh-CN"/>
        </w:rPr>
      </w:pPr>
      <w:r>
        <w:rPr>
          <w:rFonts w:hint="eastAsia" w:ascii="仿宋" w:hAnsi="仿宋" w:cs="仿宋"/>
          <w:szCs w:val="32"/>
        </w:rPr>
        <w:t>本通知的</w:t>
      </w:r>
      <w:r>
        <w:rPr>
          <w:rFonts w:hint="eastAsia" w:ascii="仿宋" w:hAnsi="仿宋" w:cs="仿宋"/>
          <w:szCs w:val="32"/>
          <w:lang w:eastAsia="zh-CN"/>
        </w:rPr>
        <w:t>申报</w:t>
      </w:r>
      <w:r>
        <w:rPr>
          <w:rFonts w:hint="eastAsia" w:ascii="仿宋" w:hAnsi="仿宋" w:cs="仿宋"/>
          <w:szCs w:val="32"/>
        </w:rPr>
        <w:t>对象为支持配合政府粮食生产工作</w:t>
      </w:r>
      <w:r>
        <w:rPr>
          <w:rFonts w:hint="eastAsia" w:ascii="仿宋" w:hAnsi="仿宋" w:cs="仿宋"/>
          <w:szCs w:val="32"/>
          <w:lang w:eastAsia="zh-CN"/>
        </w:rPr>
        <w:t>；模范遵守法律法规；作风文明、诚实守信、务农爱粮，在当地影响较大、示范带动作用强；无犯罪涉黑记录、无个人征信问题；无“大棚房”问题等</w:t>
      </w:r>
      <w:r>
        <w:rPr>
          <w:rFonts w:hint="eastAsia" w:ascii="仿宋" w:hAnsi="仿宋" w:cs="仿宋"/>
          <w:szCs w:val="32"/>
        </w:rPr>
        <w:t>的</w:t>
      </w:r>
      <w:r>
        <w:rPr>
          <w:rFonts w:hint="eastAsia" w:ascii="仿宋" w:hAnsi="仿宋" w:cs="仿宋"/>
          <w:szCs w:val="32"/>
          <w:lang w:eastAsia="zh-CN"/>
        </w:rPr>
        <w:t>种粮家庭农场。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Cs w:val="32"/>
        </w:rPr>
        <w:t>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eastAsia="zh-CN"/>
        </w:rPr>
        <w:t>（一）流转耕地面积。</w:t>
      </w:r>
      <w:r>
        <w:rPr>
          <w:rFonts w:hint="eastAsia" w:ascii="仿宋" w:hAnsi="仿宋" w:cs="仿宋"/>
          <w:szCs w:val="32"/>
        </w:rPr>
        <w:t>20</w:t>
      </w:r>
      <w:r>
        <w:rPr>
          <w:rFonts w:hint="eastAsia" w:ascii="仿宋" w:hAnsi="仿宋" w:cs="仿宋"/>
          <w:szCs w:val="32"/>
          <w:lang w:val="en-US" w:eastAsia="zh-CN"/>
        </w:rPr>
        <w:t>19</w:t>
      </w:r>
      <w:r>
        <w:rPr>
          <w:rFonts w:hint="eastAsia" w:ascii="仿宋" w:hAnsi="仿宋" w:cs="仿宋"/>
          <w:szCs w:val="32"/>
        </w:rPr>
        <w:t>年</w:t>
      </w:r>
      <w:r>
        <w:rPr>
          <w:rFonts w:hint="eastAsia" w:ascii="仿宋" w:hAnsi="仿宋" w:cs="仿宋"/>
          <w:szCs w:val="32"/>
          <w:lang w:val="en-US" w:eastAsia="zh-CN"/>
        </w:rPr>
        <w:t>2月底前与农户签订书面合同且至今有效的流转耕地面积在1000亩以上。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（二）复种指数。2021年积极参与早稻集中育秧项目，水稻复种指数不低于所流转耕地面积的160%。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（三）机具及仓库设施。粮食生产机械总动力（包括耕整、插秧、收割、病虫防治等方面的机械）要求100千瓦以上；烘干机组要求额定功率在40吨以上；储粮仓库要求在400平方米以上。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（四）社会形象。要求社会形象好，社会化服务面积大、经营能力强、示范带动效果佳，为当地劳动力提供就业机会。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三、申报与核查</w:t>
      </w:r>
      <w:r>
        <w:rPr>
          <w:rFonts w:hint="eastAsia" w:ascii="黑体" w:hAnsi="黑体" w:eastAsia="黑体" w:cs="黑体"/>
          <w:szCs w:val="32"/>
          <w:lang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</w:rPr>
        <w:t>（一）</w:t>
      </w:r>
      <w:r>
        <w:rPr>
          <w:rFonts w:hint="eastAsia" w:ascii="仿宋" w:hAnsi="仿宋" w:cs="仿宋"/>
          <w:szCs w:val="32"/>
          <w:lang w:eastAsia="zh-CN"/>
        </w:rPr>
        <w:t>自主</w:t>
      </w:r>
      <w:r>
        <w:rPr>
          <w:rFonts w:hint="eastAsia" w:ascii="仿宋" w:hAnsi="仿宋" w:cs="仿宋"/>
          <w:szCs w:val="32"/>
        </w:rPr>
        <w:t>申报：由拟申报</w:t>
      </w:r>
      <w:r>
        <w:rPr>
          <w:rFonts w:hint="eastAsia" w:ascii="仿宋" w:hAnsi="仿宋" w:cs="仿宋"/>
          <w:szCs w:val="32"/>
          <w:lang w:eastAsia="zh-CN"/>
        </w:rPr>
        <w:t>种粮家庭农场</w:t>
      </w:r>
      <w:r>
        <w:rPr>
          <w:rFonts w:hint="eastAsia" w:ascii="仿宋" w:hAnsi="仿宋" w:cs="仿宋"/>
          <w:szCs w:val="32"/>
        </w:rPr>
        <w:t>填写好申报承诺书（见附件</w:t>
      </w:r>
      <w:r>
        <w:rPr>
          <w:rFonts w:hint="eastAsia" w:ascii="仿宋" w:hAnsi="仿宋" w:cs="仿宋"/>
          <w:szCs w:val="32"/>
          <w:lang w:val="en-US" w:eastAsia="zh-CN"/>
        </w:rPr>
        <w:t>1</w:t>
      </w:r>
      <w:r>
        <w:rPr>
          <w:rFonts w:hint="eastAsia" w:ascii="仿宋" w:hAnsi="仿宋" w:cs="仿宋"/>
          <w:szCs w:val="32"/>
        </w:rPr>
        <w:t>）</w:t>
      </w:r>
      <w:r>
        <w:rPr>
          <w:rFonts w:hint="eastAsia" w:ascii="仿宋" w:hAnsi="仿宋" w:cs="仿宋"/>
          <w:szCs w:val="32"/>
          <w:lang w:eastAsia="zh-CN"/>
        </w:rPr>
        <w:t>、</w:t>
      </w:r>
      <w:r>
        <w:rPr>
          <w:rFonts w:hint="eastAsia" w:ascii="仿宋" w:hAnsi="仿宋" w:cs="仿宋"/>
          <w:szCs w:val="32"/>
        </w:rPr>
        <w:t>申报表（见附件</w:t>
      </w:r>
      <w:r>
        <w:rPr>
          <w:rFonts w:hint="eastAsia" w:ascii="仿宋" w:hAnsi="仿宋" w:cs="仿宋"/>
          <w:szCs w:val="32"/>
          <w:lang w:val="en-US" w:eastAsia="zh-CN"/>
        </w:rPr>
        <w:t>2</w:t>
      </w:r>
      <w:r>
        <w:rPr>
          <w:rFonts w:hint="eastAsia" w:ascii="仿宋" w:hAnsi="仿宋" w:cs="仿宋"/>
          <w:szCs w:val="32"/>
        </w:rPr>
        <w:t>）</w:t>
      </w:r>
      <w:r>
        <w:rPr>
          <w:rFonts w:hint="eastAsia" w:ascii="仿宋" w:hAnsi="仿宋" w:cs="仿宋"/>
          <w:szCs w:val="32"/>
          <w:lang w:eastAsia="zh-CN"/>
        </w:rPr>
        <w:t>、征信记录证明、无犯罪涉黑记录证明、无“大棚房”问题证明等</w:t>
      </w:r>
      <w:r>
        <w:rPr>
          <w:rFonts w:hint="eastAsia" w:ascii="仿宋" w:hAnsi="仿宋" w:cs="仿宋"/>
          <w:szCs w:val="32"/>
        </w:rPr>
        <w:t>统一报送到县粮食生产工作领导小组办公室（由农业农村局种植业管理股收集，下同），县粮食生产工作领导小组办公室组织现场核</w:t>
      </w:r>
      <w:r>
        <w:rPr>
          <w:rFonts w:hint="eastAsia" w:ascii="仿宋" w:hAnsi="仿宋" w:cs="仿宋"/>
          <w:szCs w:val="32"/>
          <w:lang w:eastAsia="zh-CN"/>
        </w:rPr>
        <w:t>查</w:t>
      </w:r>
      <w:r>
        <w:rPr>
          <w:rFonts w:hint="eastAsia" w:ascii="仿宋" w:hAnsi="仿宋" w:cs="仿宋"/>
          <w:szCs w:val="32"/>
        </w:rPr>
        <w:t>确认</w:t>
      </w:r>
      <w:r>
        <w:rPr>
          <w:rFonts w:hint="eastAsia" w:ascii="仿宋" w:hAnsi="仿宋" w:cs="仿宋"/>
          <w:szCs w:val="32"/>
          <w:lang w:eastAsia="zh-CN"/>
        </w:rPr>
        <w:t>。</w:t>
      </w:r>
      <w:r>
        <w:rPr>
          <w:rFonts w:hint="eastAsia" w:ascii="仿宋" w:hAnsi="仿宋" w:cs="仿宋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  <w:lang w:val="en-US" w:eastAsia="zh-CN"/>
        </w:rPr>
        <w:t>（二）</w:t>
      </w:r>
      <w:r>
        <w:rPr>
          <w:rFonts w:hint="eastAsia" w:ascii="仿宋" w:hAnsi="仿宋" w:cs="仿宋"/>
          <w:szCs w:val="32"/>
        </w:rPr>
        <w:t>申报时间：申报截止时间为</w:t>
      </w:r>
      <w:r>
        <w:rPr>
          <w:rFonts w:hint="eastAsia" w:ascii="仿宋" w:hAnsi="仿宋" w:cs="仿宋"/>
          <w:szCs w:val="32"/>
          <w:lang w:val="en-US" w:eastAsia="zh-CN"/>
        </w:rPr>
        <w:t>12</w:t>
      </w:r>
      <w:r>
        <w:rPr>
          <w:rFonts w:hint="eastAsia" w:ascii="仿宋" w:hAnsi="仿宋" w:cs="仿宋"/>
          <w:szCs w:val="32"/>
        </w:rPr>
        <w:t>月</w:t>
      </w:r>
      <w:r>
        <w:rPr>
          <w:rFonts w:hint="eastAsia" w:ascii="仿宋" w:hAnsi="仿宋" w:cs="仿宋"/>
          <w:szCs w:val="32"/>
          <w:lang w:val="en-US" w:eastAsia="zh-CN"/>
        </w:rPr>
        <w:t>17</w:t>
      </w:r>
      <w:r>
        <w:rPr>
          <w:rFonts w:hint="eastAsia" w:ascii="仿宋" w:hAnsi="仿宋" w:cs="仿宋"/>
          <w:szCs w:val="32"/>
        </w:rPr>
        <w:t>日前，逾期一概不予受理。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（三）填写申报表格：各申报主体如实填写相应申报表格，并在规定时间内送交县粮食生产工作领导小组办公室。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（四）核查：由县粮食生产工作领导小组办公室组织核</w:t>
      </w:r>
      <w:r>
        <w:rPr>
          <w:rFonts w:hint="eastAsia" w:ascii="仿宋" w:hAnsi="仿宋" w:cs="仿宋"/>
          <w:szCs w:val="32"/>
          <w:lang w:eastAsia="zh-CN"/>
        </w:rPr>
        <w:t>查</w:t>
      </w:r>
      <w:r>
        <w:rPr>
          <w:rFonts w:hint="eastAsia" w:ascii="仿宋" w:hAnsi="仿宋" w:cs="仿宋"/>
          <w:szCs w:val="32"/>
        </w:rPr>
        <w:t>，并报县粮食生产工作领导小组审核。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（五）上网公示：</w:t>
      </w:r>
      <w:r>
        <w:rPr>
          <w:rFonts w:hint="eastAsia" w:ascii="仿宋" w:hAnsi="仿宋" w:cs="仿宋"/>
          <w:szCs w:val="32"/>
          <w:lang w:eastAsia="zh-CN"/>
        </w:rPr>
        <w:t>拟申报家庭农场</w:t>
      </w:r>
      <w:r>
        <w:rPr>
          <w:rFonts w:hint="eastAsia" w:ascii="仿宋" w:hAnsi="仿宋" w:cs="仿宋"/>
          <w:szCs w:val="32"/>
        </w:rPr>
        <w:t>经媒体公示期满无异议后，上报</w:t>
      </w:r>
      <w:r>
        <w:rPr>
          <w:rFonts w:hint="eastAsia" w:ascii="仿宋" w:hAnsi="仿宋" w:cs="仿宋"/>
          <w:szCs w:val="32"/>
          <w:lang w:eastAsia="zh-CN"/>
        </w:rPr>
        <w:t>衡阳市农业农村局</w:t>
      </w:r>
      <w:r>
        <w:rPr>
          <w:rFonts w:hint="eastAsia" w:ascii="仿宋" w:hAnsi="仿宋" w:cs="仿宋"/>
          <w:szCs w:val="32"/>
        </w:rPr>
        <w:t>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cs="仿宋"/>
          <w:szCs w:val="32"/>
        </w:rPr>
        <w:t>（一）严格确定奖励对象：公开、客观、公正地按本通知条件、程序、要求，评选核定奖励对象，</w:t>
      </w:r>
      <w:r>
        <w:rPr>
          <w:rFonts w:hint="eastAsia" w:ascii="仿宋" w:hAnsi="仿宋" w:cs="仿宋"/>
          <w:szCs w:val="32"/>
          <w:lang w:eastAsia="zh-CN"/>
        </w:rPr>
        <w:t>拟申报种粮家庭农场</w:t>
      </w:r>
      <w:r>
        <w:rPr>
          <w:rFonts w:hint="eastAsia" w:ascii="仿宋" w:hAnsi="仿宋" w:cs="仿宋"/>
          <w:szCs w:val="32"/>
        </w:rPr>
        <w:t>必须有</w:t>
      </w:r>
      <w:r>
        <w:rPr>
          <w:rFonts w:hint="eastAsia" w:ascii="仿宋" w:hAnsi="仿宋" w:cs="仿宋"/>
          <w:szCs w:val="32"/>
          <w:lang w:eastAsia="zh-CN"/>
        </w:rPr>
        <w:t>家庭</w:t>
      </w:r>
      <w:r>
        <w:rPr>
          <w:rFonts w:hint="eastAsia" w:ascii="仿宋" w:hAnsi="仿宋" w:cs="仿宋"/>
          <w:szCs w:val="32"/>
          <w:lang w:val="en-US" w:eastAsia="zh-CN"/>
        </w:rPr>
        <w:t>农场注册登记证及能在管理系统名录中查询到。所</w:t>
      </w:r>
      <w:r>
        <w:rPr>
          <w:rFonts w:hint="eastAsia" w:ascii="仿宋" w:hAnsi="仿宋" w:cs="仿宋"/>
          <w:szCs w:val="32"/>
        </w:rPr>
        <w:t>流转耕地面积、双季稻种植面积乡镇核实后一律加盖公章，不得虚报、假报面积，一经查实，即刻取消奖励资格。</w:t>
      </w:r>
      <w:r>
        <w:rPr>
          <w:rFonts w:hint="eastAsia" w:ascii="仿宋" w:hAnsi="仿宋" w:cs="仿宋"/>
          <w:szCs w:val="32"/>
          <w:lang w:eastAsia="zh-CN"/>
        </w:rPr>
        <w:t>申报原始材料由农业农村局归档，做到结果有据可查。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（二）强化监督管理：</w:t>
      </w:r>
      <w:r>
        <w:rPr>
          <w:rFonts w:hint="eastAsia" w:ascii="仿宋" w:hAnsi="仿宋" w:cs="仿宋"/>
          <w:szCs w:val="32"/>
          <w:lang w:eastAsia="zh-CN"/>
        </w:rPr>
        <w:t>由粮食生产领导小组办公室牵头，农业农村局、财政局、纪检组参与成立联合核查组对拟申报家庭农场进行现场核查。</w:t>
      </w:r>
      <w:r>
        <w:rPr>
          <w:rFonts w:hint="eastAsia" w:ascii="仿宋" w:hAnsi="仿宋" w:cs="仿宋"/>
          <w:szCs w:val="32"/>
        </w:rPr>
        <w:t>畅通监督举报渠道，广泛接受社会监督。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hAnsi="仿宋" w:cs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cs="仿宋"/>
          <w:color w:val="000000"/>
          <w:kern w:val="0"/>
          <w:szCs w:val="32"/>
          <w:lang w:eastAsia="zh-CN"/>
        </w:rPr>
      </w:pPr>
      <w:r>
        <w:rPr>
          <w:rFonts w:hint="eastAsia" w:ascii="仿宋" w:hAnsi="仿宋" w:cs="仿宋"/>
          <w:color w:val="000000"/>
          <w:kern w:val="0"/>
          <w:szCs w:val="32"/>
        </w:rPr>
        <w:t>附件1：2021年</w:t>
      </w:r>
      <w:r>
        <w:rPr>
          <w:rFonts w:hint="eastAsia" w:ascii="仿宋" w:hAnsi="仿宋" w:cs="仿宋"/>
          <w:color w:val="000000"/>
          <w:kern w:val="0"/>
          <w:szCs w:val="32"/>
          <w:lang w:eastAsia="zh-CN"/>
        </w:rPr>
        <w:t>全省</w:t>
      </w:r>
      <w:r>
        <w:rPr>
          <w:rFonts w:hint="eastAsia" w:ascii="仿宋" w:hAnsi="仿宋" w:cs="仿宋"/>
          <w:color w:val="000000"/>
          <w:kern w:val="0"/>
          <w:szCs w:val="32"/>
        </w:rPr>
        <w:t>先进</w:t>
      </w:r>
      <w:r>
        <w:rPr>
          <w:rFonts w:hint="eastAsia" w:ascii="仿宋" w:hAnsi="仿宋" w:cs="仿宋"/>
          <w:color w:val="000000"/>
          <w:kern w:val="0"/>
          <w:szCs w:val="32"/>
          <w:lang w:eastAsia="zh-CN"/>
        </w:rPr>
        <w:t>种粮家庭农场申报承诺书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lang w:eastAsia="zh-CN"/>
        </w:rPr>
      </w:pPr>
      <w:r>
        <w:rPr>
          <w:rFonts w:hint="eastAsia" w:ascii="仿宋" w:hAnsi="仿宋" w:cs="仿宋"/>
          <w:color w:val="000000"/>
          <w:kern w:val="0"/>
          <w:szCs w:val="32"/>
        </w:rPr>
        <w:t>附件2：2021年</w:t>
      </w:r>
      <w:r>
        <w:rPr>
          <w:rFonts w:hint="eastAsia" w:ascii="仿宋" w:hAnsi="仿宋" w:cs="仿宋"/>
          <w:color w:val="000000"/>
          <w:kern w:val="0"/>
          <w:szCs w:val="32"/>
          <w:lang w:eastAsia="zh-CN"/>
        </w:rPr>
        <w:t>全省</w:t>
      </w:r>
      <w:r>
        <w:rPr>
          <w:rFonts w:hint="eastAsia" w:ascii="仿宋" w:hAnsi="仿宋" w:cs="仿宋"/>
          <w:color w:val="000000"/>
          <w:kern w:val="0"/>
          <w:szCs w:val="32"/>
        </w:rPr>
        <w:t>先进</w:t>
      </w:r>
      <w:r>
        <w:rPr>
          <w:rFonts w:hint="eastAsia" w:ascii="仿宋" w:hAnsi="仿宋" w:cs="仿宋"/>
          <w:color w:val="000000"/>
          <w:kern w:val="0"/>
          <w:szCs w:val="32"/>
          <w:lang w:eastAsia="zh-CN"/>
        </w:rPr>
        <w:t>种粮家庭农场</w:t>
      </w:r>
      <w:r>
        <w:rPr>
          <w:rFonts w:hint="eastAsia" w:ascii="仿宋" w:hAnsi="仿宋" w:cs="仿宋"/>
          <w:color w:val="000000"/>
          <w:kern w:val="0"/>
          <w:szCs w:val="32"/>
        </w:rPr>
        <w:t>申报</w:t>
      </w:r>
      <w:r>
        <w:rPr>
          <w:rFonts w:hint="eastAsia" w:ascii="仿宋" w:hAnsi="仿宋" w:cs="仿宋"/>
          <w:color w:val="000000"/>
          <w:kern w:val="0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cs="仿宋"/>
          <w:color w:val="000000"/>
          <w:kern w:val="0"/>
          <w:szCs w:val="32"/>
          <w:lang w:eastAsia="zh-CN"/>
        </w:rPr>
      </w:pPr>
      <w:r>
        <w:rPr>
          <w:rFonts w:hint="eastAsia" w:ascii="仿宋" w:hAnsi="仿宋" w:cs="仿宋"/>
          <w:color w:val="000000"/>
          <w:kern w:val="0"/>
          <w:szCs w:val="32"/>
        </w:rPr>
        <w:t>附件3：2021年</w:t>
      </w:r>
      <w:r>
        <w:rPr>
          <w:rFonts w:hint="eastAsia" w:ascii="仿宋" w:hAnsi="仿宋" w:cs="仿宋"/>
          <w:color w:val="000000"/>
          <w:kern w:val="0"/>
          <w:szCs w:val="32"/>
          <w:lang w:eastAsia="zh-CN"/>
        </w:rPr>
        <w:t>全省</w:t>
      </w:r>
      <w:r>
        <w:rPr>
          <w:rFonts w:hint="eastAsia" w:ascii="仿宋" w:hAnsi="仿宋" w:cs="仿宋"/>
          <w:color w:val="000000"/>
          <w:kern w:val="0"/>
          <w:szCs w:val="32"/>
        </w:rPr>
        <w:t>先进</w:t>
      </w:r>
      <w:r>
        <w:rPr>
          <w:rFonts w:hint="eastAsia" w:ascii="仿宋" w:hAnsi="仿宋" w:cs="仿宋"/>
          <w:color w:val="000000"/>
          <w:kern w:val="0"/>
          <w:szCs w:val="32"/>
          <w:lang w:eastAsia="zh-CN"/>
        </w:rPr>
        <w:t>种粮家庭农场核查表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" w:hAnsi="仿宋" w:cs="仿宋"/>
          <w:color w:val="000000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cs="仿宋"/>
          <w:szCs w:val="32"/>
        </w:rPr>
        <w:t>衡东县粮食生产工作领导小组</w:t>
      </w:r>
      <w:r>
        <w:rPr>
          <w:rFonts w:hint="eastAsia" w:ascii="仿宋" w:hAnsi="仿宋" w:cs="仿宋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 xml:space="preserve">                           2021年</w:t>
      </w:r>
      <w:r>
        <w:rPr>
          <w:rFonts w:hint="eastAsia" w:ascii="仿宋" w:hAnsi="仿宋" w:cs="仿宋"/>
          <w:szCs w:val="32"/>
          <w:lang w:val="en-US" w:eastAsia="zh-CN"/>
        </w:rPr>
        <w:t>12</w:t>
      </w:r>
      <w:r>
        <w:rPr>
          <w:rFonts w:hint="eastAsia" w:ascii="仿宋" w:hAnsi="仿宋" w:cs="仿宋"/>
          <w:szCs w:val="32"/>
        </w:rPr>
        <w:t>月1</w:t>
      </w:r>
      <w:r>
        <w:rPr>
          <w:rFonts w:hint="eastAsia" w:ascii="仿宋" w:hAnsi="仿宋" w:cs="仿宋"/>
          <w:szCs w:val="32"/>
          <w:lang w:val="en-US" w:eastAsia="zh-CN"/>
        </w:rPr>
        <w:t>5</w:t>
      </w:r>
      <w:r>
        <w:rPr>
          <w:rFonts w:hint="eastAsia" w:ascii="仿宋" w:hAnsi="仿宋" w:cs="仿宋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cs="仿宋"/>
          <w:szCs w:val="32"/>
        </w:rPr>
      </w:pPr>
    </w:p>
    <w:p/>
    <w:p/>
    <w:p/>
    <w:p/>
    <w:p/>
    <w:p/>
    <w:p/>
    <w:p/>
    <w:p/>
    <w:p/>
    <w:p/>
    <w:p/>
    <w:p/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</w:p>
    <w:p>
      <w:pPr>
        <w:jc w:val="both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全省先进种粮家庭农场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承诺书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我是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家庭农场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法人代表，</w:t>
      </w:r>
      <w:r>
        <w:rPr>
          <w:rFonts w:hint="default" w:ascii="Times New Roman" w:hAnsi="Times New Roman" w:eastAsia="仿宋" w:cs="Times New Roman"/>
          <w:sz w:val="32"/>
          <w:szCs w:val="32"/>
        </w:rPr>
        <w:t>本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主体</w:t>
      </w:r>
      <w:r>
        <w:rPr>
          <w:rFonts w:hint="default" w:ascii="Times New Roman" w:hAnsi="Times New Roman" w:eastAsia="仿宋" w:cs="Times New Roman"/>
          <w:sz w:val="32"/>
          <w:szCs w:val="32"/>
        </w:rPr>
        <w:t>承诺所有申报资料和提供的相关证明材料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都</w:t>
      </w:r>
      <w:r>
        <w:rPr>
          <w:rFonts w:hint="default" w:ascii="Times New Roman" w:hAnsi="Times New Roman" w:eastAsia="仿宋" w:cs="Times New Roman"/>
          <w:sz w:val="32"/>
          <w:szCs w:val="32"/>
        </w:rPr>
        <w:t>真实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准确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、有效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若存在隐瞒、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、假报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的行为，愿意承担相关责任和后果，特此</w:t>
      </w:r>
      <w:r>
        <w:rPr>
          <w:rFonts w:hint="default" w:ascii="Times New Roman" w:hAnsi="Times New Roman" w:eastAsia="仿宋" w:cs="Times New Roman"/>
          <w:sz w:val="32"/>
          <w:szCs w:val="32"/>
        </w:rPr>
        <w:t>承诺。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3840" w:firstLineChars="1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主体</w:t>
      </w:r>
      <w:r>
        <w:rPr>
          <w:rFonts w:hint="default" w:ascii="Times New Roman" w:hAnsi="Times New Roman" w:eastAsia="仿宋" w:cs="Times New Roman"/>
          <w:sz w:val="32"/>
          <w:szCs w:val="32"/>
        </w:rPr>
        <w:t>签章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3840" w:firstLineChars="1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法定代表人签字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：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5760" w:firstLineChars="18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年 　月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39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913"/>
        <w:gridCol w:w="737"/>
        <w:gridCol w:w="872"/>
        <w:gridCol w:w="818"/>
        <w:gridCol w:w="996"/>
        <w:gridCol w:w="845"/>
        <w:gridCol w:w="1009"/>
        <w:gridCol w:w="928"/>
        <w:gridCol w:w="941"/>
        <w:gridCol w:w="968"/>
        <w:gridCol w:w="968"/>
        <w:gridCol w:w="941"/>
        <w:gridCol w:w="900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附件2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2021年全省先进种粮家庭农场申报表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家庭农场名称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申报流转耕地面积（亩）</w:t>
            </w:r>
          </w:p>
        </w:tc>
        <w:tc>
          <w:tcPr>
            <w:tcW w:w="4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粮食生产情况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机具及仓库设施</w:t>
            </w:r>
          </w:p>
        </w:tc>
        <w:tc>
          <w:tcPr>
            <w:tcW w:w="4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社会形象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2021年粮食种植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申报面积（亩）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复种指数（%）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耕种收防机械总动力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（千瓦）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烘干设备（吨）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社会化服务面积（亩）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为当地劳动力提供岗位个数（个）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有无犯罪涉黑记录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有无个人征信问题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有无“大棚房”问题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早稻面积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中稻和一季稻面积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晚稻面积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其他粮食作物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申报总动力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申报额定功率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申报面积</w:t>
            </w: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394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主体单位盖章：                                 法人代表签名：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2021年   月   日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36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936"/>
        <w:gridCol w:w="936"/>
        <w:gridCol w:w="506"/>
        <w:gridCol w:w="504"/>
        <w:gridCol w:w="507"/>
        <w:gridCol w:w="509"/>
        <w:gridCol w:w="505"/>
        <w:gridCol w:w="503"/>
        <w:gridCol w:w="508"/>
        <w:gridCol w:w="510"/>
        <w:gridCol w:w="816"/>
        <w:gridCol w:w="507"/>
        <w:gridCol w:w="506"/>
        <w:gridCol w:w="509"/>
        <w:gridCol w:w="513"/>
        <w:gridCol w:w="505"/>
        <w:gridCol w:w="506"/>
        <w:gridCol w:w="876"/>
        <w:gridCol w:w="876"/>
        <w:gridCol w:w="482"/>
        <w:gridCol w:w="480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附件3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2021年全省先进种粮家庭农场核查表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家庭农场名称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流转耕地</w:t>
            </w:r>
          </w:p>
        </w:tc>
        <w:tc>
          <w:tcPr>
            <w:tcW w:w="54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粮食生产情况</w:t>
            </w: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机具及仓库设施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社会形象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Style w:val="4"/>
                <w:lang w:val="en-US" w:eastAsia="zh-CN" w:bidi="ar"/>
              </w:rPr>
              <w:t>流转耕地面积（亩）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</w:t>
            </w:r>
            <w:r>
              <w:rPr>
                <w:rStyle w:val="4"/>
                <w:lang w:val="en-US" w:eastAsia="zh-CN" w:bidi="ar"/>
              </w:rPr>
              <w:t>流转耕地面积（亩）</w:t>
            </w: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2021年粮食种植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申报</w:t>
            </w:r>
            <w:r>
              <w:rPr>
                <w:rStyle w:val="4"/>
                <w:lang w:val="en-US" w:eastAsia="zh-CN" w:bidi="ar"/>
              </w:rPr>
              <w:t>面积（亩）</w:t>
            </w:r>
          </w:p>
        </w:tc>
        <w:tc>
          <w:tcPr>
            <w:tcW w:w="2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2021年粮食种植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核实</w:t>
            </w:r>
            <w:r>
              <w:rPr>
                <w:rStyle w:val="4"/>
                <w:lang w:val="en-US" w:eastAsia="zh-CN" w:bidi="ar"/>
              </w:rPr>
              <w:t>面积（亩）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核实复种指数（%）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耕种收防机械总动力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（千瓦）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烘干设备（吨）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社会化服务</w:t>
            </w:r>
            <w:r>
              <w:rPr>
                <w:rStyle w:val="6"/>
                <w:lang w:val="en-US" w:eastAsia="zh-CN" w:bidi="ar"/>
              </w:rPr>
              <w:t>核实</w:t>
            </w:r>
            <w:r>
              <w:rPr>
                <w:rStyle w:val="7"/>
                <w:lang w:val="en-US" w:eastAsia="zh-CN" w:bidi="ar"/>
              </w:rPr>
              <w:t>面积（亩）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为当地劳动力提供岗位</w:t>
            </w:r>
            <w:r>
              <w:rPr>
                <w:rStyle w:val="6"/>
                <w:lang w:val="en-US" w:eastAsia="zh-CN" w:bidi="ar"/>
              </w:rPr>
              <w:t>核实</w:t>
            </w:r>
            <w:r>
              <w:rPr>
                <w:rStyle w:val="7"/>
                <w:lang w:val="en-US" w:eastAsia="zh-CN" w:bidi="ar"/>
              </w:rPr>
              <w:t>个数（个）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有无犯罪涉黑记录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有无个人征信问题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有无“大棚房”问题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早稻面积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中稻和一季稻面积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晚稻面积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其他粮食作物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早稻面积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中稻和一季稻面积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晚稻面积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其他粮食作物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Style w:val="4"/>
                <w:lang w:val="en-US" w:eastAsia="zh-CN" w:bidi="ar"/>
              </w:rPr>
              <w:t>总动力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</w:t>
            </w:r>
            <w:r>
              <w:rPr>
                <w:rStyle w:val="4"/>
                <w:lang w:val="en-US" w:eastAsia="zh-CN" w:bidi="ar"/>
              </w:rPr>
              <w:t>总动力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Style w:val="4"/>
                <w:lang w:val="en-US" w:eastAsia="zh-CN" w:bidi="ar"/>
              </w:rPr>
              <w:t>额定功率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</w:t>
            </w:r>
            <w:r>
              <w:rPr>
                <w:rStyle w:val="4"/>
                <w:lang w:val="en-US" w:eastAsia="zh-CN" w:bidi="ar"/>
              </w:rPr>
              <w:t>额定功率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Style w:val="4"/>
                <w:lang w:val="en-US" w:eastAsia="zh-CN" w:bidi="ar"/>
              </w:rPr>
              <w:t>面积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</w:t>
            </w:r>
            <w:r>
              <w:rPr>
                <w:rStyle w:val="4"/>
                <w:lang w:val="en-US" w:eastAsia="zh-CN" w:bidi="ar"/>
              </w:rPr>
              <w:t>面积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66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核查组长签名：                                 成员签名：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被核查对象签名：                                                      核查日期：  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C4DFC"/>
    <w:rsid w:val="660711EE"/>
    <w:rsid w:val="6B9B1EFA"/>
    <w:rsid w:val="79A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2021-12-15T01:35:00Z</dcterms:created>
  <dc:creator>Administrator</dc:creator>
  <cp:lastModifiedBy>相逢一笑</cp:lastModifiedBy>
  <cp:lastPrinted>2021-12-15T02:58:00Z</cp:lastPrinted>
  <dcterms:modified xsi:type="dcterms:W3CDTF">2021-12-16T08:24:24Z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DD3DBE83EF154F9288B9AB1BE8A55633</vt:lpwstr>
  </property>
</Properties>
</file>